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8AF5A" w14:textId="77777777" w:rsidR="00D67824" w:rsidRPr="009F5982" w:rsidRDefault="00D67824">
      <w:pPr>
        <w:widowControl/>
        <w:ind w:left="1200" w:right="1200"/>
        <w:jc w:val="center"/>
        <w:rPr>
          <w:rFonts w:ascii="Times New Roman" w:hAnsi="Times New Roman"/>
          <w:b/>
          <w:bCs/>
          <w:sz w:val="24"/>
          <w:szCs w:val="24"/>
        </w:rPr>
      </w:pPr>
      <w:r w:rsidRPr="009F5982">
        <w:rPr>
          <w:rFonts w:ascii="Times New Roman" w:hAnsi="Times New Roman"/>
          <w:b/>
          <w:bCs/>
          <w:sz w:val="24"/>
          <w:szCs w:val="24"/>
        </w:rPr>
        <w:t>FAGNELLI PLUMBING COMPANY, INC., Plaintiff, v. GILLECE PLUMBING AND HEATING, INC. ET AL., Defendants.</w:t>
      </w:r>
    </w:p>
    <w:p w14:paraId="2C3BCDF6" w14:textId="77777777" w:rsidR="00D67824" w:rsidRPr="009F5982" w:rsidRDefault="00D67824">
      <w:pPr>
        <w:widowControl/>
        <w:rPr>
          <w:rFonts w:ascii="Times New Roman" w:hAnsi="Times New Roman"/>
          <w:b/>
          <w:bCs/>
          <w:sz w:val="24"/>
          <w:szCs w:val="24"/>
        </w:rPr>
      </w:pPr>
    </w:p>
    <w:p w14:paraId="0D592E09" w14:textId="6A3A485B" w:rsidR="00122B0D" w:rsidRPr="009368DD" w:rsidRDefault="00D67824">
      <w:pPr>
        <w:widowControl/>
        <w:ind w:left="1200" w:right="1200"/>
        <w:jc w:val="center"/>
        <w:rPr>
          <w:rFonts w:ascii="Times New Roman" w:hAnsi="Times New Roman"/>
          <w:bCs/>
          <w:sz w:val="24"/>
          <w:szCs w:val="24"/>
        </w:rPr>
      </w:pPr>
      <w:r w:rsidRPr="009368DD">
        <w:rPr>
          <w:rFonts w:ascii="Times New Roman" w:hAnsi="Times New Roman"/>
          <w:bCs/>
          <w:sz w:val="24"/>
          <w:szCs w:val="24"/>
        </w:rPr>
        <w:t>2011 U.S. Dist. LEXIS 15090</w:t>
      </w:r>
      <w:r w:rsidR="00122B0D" w:rsidRPr="009368DD">
        <w:rPr>
          <w:rFonts w:ascii="Times New Roman" w:hAnsi="Times New Roman"/>
          <w:bCs/>
          <w:sz w:val="24"/>
          <w:szCs w:val="24"/>
        </w:rPr>
        <w:t xml:space="preserve"> (W.D.</w:t>
      </w:r>
      <w:r w:rsidR="009368DD">
        <w:rPr>
          <w:rFonts w:ascii="Times New Roman" w:hAnsi="Times New Roman"/>
          <w:bCs/>
          <w:sz w:val="24"/>
          <w:szCs w:val="24"/>
        </w:rPr>
        <w:t xml:space="preserve"> </w:t>
      </w:r>
      <w:r w:rsidR="00122B0D" w:rsidRPr="009368DD">
        <w:rPr>
          <w:rFonts w:ascii="Times New Roman" w:hAnsi="Times New Roman"/>
          <w:bCs/>
          <w:sz w:val="24"/>
          <w:szCs w:val="24"/>
        </w:rPr>
        <w:t>Pa. 2011)</w:t>
      </w:r>
    </w:p>
    <w:p w14:paraId="3147D6AD" w14:textId="77777777" w:rsidR="00122B0D" w:rsidRPr="009F5982" w:rsidRDefault="00122B0D">
      <w:pPr>
        <w:widowControl/>
        <w:rPr>
          <w:rFonts w:ascii="Times New Roman" w:hAnsi="Times New Roman"/>
          <w:b/>
          <w:bCs/>
          <w:sz w:val="24"/>
          <w:szCs w:val="24"/>
        </w:rPr>
      </w:pPr>
    </w:p>
    <w:p w14:paraId="2C0388A9" w14:textId="77777777" w:rsidR="00D67824" w:rsidRPr="009F5982" w:rsidRDefault="00D67824">
      <w:pPr>
        <w:widowControl/>
        <w:rPr>
          <w:rFonts w:ascii="Times New Roman" w:hAnsi="Times New Roman"/>
          <w:sz w:val="24"/>
          <w:szCs w:val="24"/>
        </w:rPr>
      </w:pPr>
      <w:r w:rsidRPr="009F5982">
        <w:rPr>
          <w:rFonts w:ascii="Times New Roman" w:hAnsi="Times New Roman"/>
          <w:sz w:val="24"/>
          <w:szCs w:val="24"/>
        </w:rPr>
        <w:t>Arthur J. Schwab, United States District Judge.</w:t>
      </w:r>
      <w:bookmarkStart w:id="0" w:name="_GoBack"/>
      <w:bookmarkEnd w:id="0"/>
    </w:p>
    <w:p w14:paraId="1E9E7EC2" w14:textId="77777777" w:rsidR="00D67824" w:rsidRPr="009F5982" w:rsidRDefault="00D67824">
      <w:pPr>
        <w:widowControl/>
        <w:rPr>
          <w:rFonts w:ascii="Times New Roman" w:hAnsi="Times New Roman"/>
          <w:sz w:val="24"/>
          <w:szCs w:val="24"/>
        </w:rPr>
      </w:pPr>
    </w:p>
    <w:p w14:paraId="41719744" w14:textId="77777777" w:rsidR="00D67824" w:rsidRPr="009F5982" w:rsidRDefault="00D67824">
      <w:pPr>
        <w:widowControl/>
        <w:rPr>
          <w:rFonts w:ascii="Times New Roman" w:hAnsi="Times New Roman"/>
          <w:sz w:val="24"/>
          <w:szCs w:val="24"/>
        </w:rPr>
      </w:pPr>
      <w:r w:rsidRPr="009F5982">
        <w:rPr>
          <w:rFonts w:ascii="Times New Roman" w:hAnsi="Times New Roman"/>
          <w:b/>
          <w:bCs/>
          <w:i/>
          <w:iCs/>
          <w:sz w:val="24"/>
          <w:szCs w:val="24"/>
        </w:rPr>
        <w:t>I. INTRODUCTION</w:t>
      </w:r>
      <w:r w:rsidRPr="009F5982">
        <w:rPr>
          <w:rFonts w:ascii="Times New Roman" w:hAnsi="Times New Roman"/>
          <w:sz w:val="24"/>
          <w:szCs w:val="24"/>
        </w:rPr>
        <w:t xml:space="preserve"> </w:t>
      </w:r>
    </w:p>
    <w:p w14:paraId="3DC4EDC9" w14:textId="65FC1B81"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Currently pending before this Court are Cross-Motions for Summary Judgment filed by Plaintiff Fagnelli Plumbing Company, Inc. ("Fagnelli") and Defendants Gillece Plumbing and Heating, Inc., Gillece Services, LP, Thomas Gillece, and Joseph Benz (collectively referred to as "Defendants"). The Court has reviewed the parties' Motions for Summary Jud</w:t>
      </w:r>
      <w:r w:rsidRPr="009F5982">
        <w:rPr>
          <w:rFonts w:ascii="Times New Roman" w:hAnsi="Times New Roman"/>
          <w:sz w:val="24"/>
          <w:szCs w:val="24"/>
        </w:rPr>
        <w:t>g</w:t>
      </w:r>
      <w:r w:rsidRPr="009F5982">
        <w:rPr>
          <w:rFonts w:ascii="Times New Roman" w:hAnsi="Times New Roman"/>
          <w:sz w:val="24"/>
          <w:szCs w:val="24"/>
        </w:rPr>
        <w:t>ment, briefs in support, the parties' concise statement of facts, and responses in opposition to the Motions for Summary Judgment. For the reasons which follow, the Court has determined that there are no genuine issues of material fact present, will grant Plaintiff's  [*2] Motion for Summary Judgment as to Counts I-III, and will deny Defendants' Motion for Summary Judgment for the re</w:t>
      </w:r>
      <w:r w:rsidRPr="009F5982">
        <w:rPr>
          <w:rFonts w:ascii="Times New Roman" w:hAnsi="Times New Roman"/>
          <w:sz w:val="24"/>
          <w:szCs w:val="24"/>
        </w:rPr>
        <w:t>a</w:t>
      </w:r>
      <w:r w:rsidRPr="009F5982">
        <w:rPr>
          <w:rFonts w:ascii="Times New Roman" w:hAnsi="Times New Roman"/>
          <w:sz w:val="24"/>
          <w:szCs w:val="24"/>
        </w:rPr>
        <w:t>sons set forth below.</w:t>
      </w:r>
    </w:p>
    <w:p w14:paraId="46E308F1" w14:textId="77777777" w:rsidR="00D67824" w:rsidRPr="009F5982" w:rsidRDefault="00D67824">
      <w:pPr>
        <w:widowControl/>
        <w:rPr>
          <w:rFonts w:ascii="Times New Roman" w:hAnsi="Times New Roman"/>
          <w:sz w:val="24"/>
          <w:szCs w:val="24"/>
        </w:rPr>
      </w:pPr>
    </w:p>
    <w:p w14:paraId="0EDAE5FD" w14:textId="77777777" w:rsidR="00D67824" w:rsidRPr="009F5982" w:rsidRDefault="00D67824">
      <w:pPr>
        <w:widowControl/>
        <w:rPr>
          <w:rFonts w:ascii="Times New Roman" w:hAnsi="Times New Roman"/>
          <w:sz w:val="24"/>
          <w:szCs w:val="24"/>
        </w:rPr>
      </w:pPr>
      <w:r w:rsidRPr="009F5982">
        <w:rPr>
          <w:rFonts w:ascii="Times New Roman" w:hAnsi="Times New Roman"/>
          <w:b/>
          <w:bCs/>
          <w:i/>
          <w:iCs/>
          <w:sz w:val="24"/>
          <w:szCs w:val="24"/>
        </w:rPr>
        <w:t>II. FACTUAL BACKGROUND</w:t>
      </w:r>
      <w:r w:rsidRPr="009F5982">
        <w:rPr>
          <w:rFonts w:ascii="Times New Roman" w:hAnsi="Times New Roman"/>
          <w:sz w:val="24"/>
          <w:szCs w:val="24"/>
        </w:rPr>
        <w:t xml:space="preserve"> </w:t>
      </w:r>
    </w:p>
    <w:p w14:paraId="7EB5C59E" w14:textId="77777777"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The following facts are material and are not contested by the parties.</w:t>
      </w:r>
    </w:p>
    <w:p w14:paraId="1E6B2CC5" w14:textId="37F4B43B"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 xml:space="preserve">Defendant Thomas Gillece ("Gillece") is President and CEO of Defendant Gillece Plumbing and Heating, Inc. ("Gillece Plumbing"). Doc. No. 81, </w:t>
      </w:r>
      <w:r w:rsidR="009F5982">
        <w:rPr>
          <w:rFonts w:ascii="Times New Roman" w:hAnsi="Times New Roman"/>
          <w:sz w:val="24"/>
          <w:szCs w:val="24"/>
        </w:rPr>
        <w:t>§</w:t>
      </w:r>
      <w:r w:rsidRPr="009F5982">
        <w:rPr>
          <w:rFonts w:ascii="Times New Roman" w:hAnsi="Times New Roman"/>
          <w:sz w:val="24"/>
          <w:szCs w:val="24"/>
        </w:rPr>
        <w:t xml:space="preserve"> 7. Defendant Joseph Benz is the General Ma</w:t>
      </w:r>
      <w:r w:rsidRPr="009F5982">
        <w:rPr>
          <w:rFonts w:ascii="Times New Roman" w:hAnsi="Times New Roman"/>
          <w:sz w:val="24"/>
          <w:szCs w:val="24"/>
        </w:rPr>
        <w:t>n</w:t>
      </w:r>
      <w:r w:rsidRPr="009F5982">
        <w:rPr>
          <w:rFonts w:ascii="Times New Roman" w:hAnsi="Times New Roman"/>
          <w:sz w:val="24"/>
          <w:szCs w:val="24"/>
        </w:rPr>
        <w:t xml:space="preserve">ager of Gillece Plumbing. Id at </w:t>
      </w:r>
      <w:r w:rsidR="009F5982">
        <w:rPr>
          <w:rFonts w:ascii="Times New Roman" w:hAnsi="Times New Roman"/>
          <w:sz w:val="24"/>
          <w:szCs w:val="24"/>
        </w:rPr>
        <w:t>§</w:t>
      </w:r>
      <w:r w:rsidRPr="009F5982">
        <w:rPr>
          <w:rFonts w:ascii="Times New Roman" w:hAnsi="Times New Roman"/>
          <w:sz w:val="24"/>
          <w:szCs w:val="24"/>
        </w:rPr>
        <w:t xml:space="preserve"> 8. Gillece Plumbing is the general partner of Defendant Gillece Services, LP ("Gillece Se</w:t>
      </w:r>
      <w:r w:rsidRPr="009F5982">
        <w:rPr>
          <w:rFonts w:ascii="Times New Roman" w:hAnsi="Times New Roman"/>
          <w:sz w:val="24"/>
          <w:szCs w:val="24"/>
        </w:rPr>
        <w:t>r</w:t>
      </w:r>
      <w:r w:rsidRPr="009F5982">
        <w:rPr>
          <w:rFonts w:ascii="Times New Roman" w:hAnsi="Times New Roman"/>
          <w:sz w:val="24"/>
          <w:szCs w:val="24"/>
        </w:rPr>
        <w:t xml:space="preserve">vices"), a domestic limited partnership organized under the laws of the Commonwealth of Pennsylvania. Id. at </w:t>
      </w:r>
      <w:r w:rsidR="009F5982">
        <w:rPr>
          <w:rFonts w:ascii="Times New Roman" w:hAnsi="Times New Roman"/>
          <w:sz w:val="24"/>
          <w:szCs w:val="24"/>
        </w:rPr>
        <w:t>§</w:t>
      </w:r>
      <w:r w:rsidRPr="009F5982">
        <w:rPr>
          <w:rFonts w:ascii="Times New Roman" w:hAnsi="Times New Roman"/>
          <w:sz w:val="24"/>
          <w:szCs w:val="24"/>
        </w:rPr>
        <w:t xml:space="preserve"> 5. Gillece Plumbing is in the business of providing plum</w:t>
      </w:r>
      <w:r w:rsidRPr="009F5982">
        <w:rPr>
          <w:rFonts w:ascii="Times New Roman" w:hAnsi="Times New Roman"/>
          <w:sz w:val="24"/>
          <w:szCs w:val="24"/>
        </w:rPr>
        <w:t>b</w:t>
      </w:r>
      <w:r w:rsidRPr="009F5982">
        <w:rPr>
          <w:rFonts w:ascii="Times New Roman" w:hAnsi="Times New Roman"/>
          <w:sz w:val="24"/>
          <w:szCs w:val="24"/>
        </w:rPr>
        <w:t>ing heating and cooling services to res</w:t>
      </w:r>
      <w:r w:rsidRPr="009F5982">
        <w:rPr>
          <w:rFonts w:ascii="Times New Roman" w:hAnsi="Times New Roman"/>
          <w:sz w:val="24"/>
          <w:szCs w:val="24"/>
        </w:rPr>
        <w:t>i</w:t>
      </w:r>
      <w:r w:rsidRPr="009F5982">
        <w:rPr>
          <w:rFonts w:ascii="Times New Roman" w:hAnsi="Times New Roman"/>
          <w:sz w:val="24"/>
          <w:szCs w:val="24"/>
        </w:rPr>
        <w:t xml:space="preserve">dential and commercial customers in Western Pennsylvania. Id. at </w:t>
      </w:r>
      <w:r w:rsidR="009F5982">
        <w:rPr>
          <w:rFonts w:ascii="Times New Roman" w:hAnsi="Times New Roman"/>
          <w:sz w:val="24"/>
          <w:szCs w:val="24"/>
        </w:rPr>
        <w:t>§</w:t>
      </w:r>
      <w:r w:rsidRPr="009F5982">
        <w:rPr>
          <w:rFonts w:ascii="Times New Roman" w:hAnsi="Times New Roman"/>
          <w:sz w:val="24"/>
          <w:szCs w:val="24"/>
        </w:rPr>
        <w:t xml:space="preserve"> 6.</w:t>
      </w:r>
      <w:r w:rsidR="009F5982" w:rsidRPr="009F5982">
        <w:rPr>
          <w:rFonts w:ascii="Times New Roman" w:hAnsi="Times New Roman" w:cs="Lucida Grande"/>
          <w:b/>
          <w:color w:val="000000"/>
          <w:sz w:val="24"/>
          <w:szCs w:val="24"/>
        </w:rPr>
        <w:t xml:space="preserve"> </w:t>
      </w:r>
    </w:p>
    <w:p w14:paraId="10A14A7A" w14:textId="2DD15F08"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Plaintiff, Fagnelli Plumbing Company, Inc. ("Fagnelli"), is a domestic business corporation o</w:t>
      </w:r>
      <w:r w:rsidRPr="009F5982">
        <w:rPr>
          <w:rFonts w:ascii="Times New Roman" w:hAnsi="Times New Roman"/>
          <w:sz w:val="24"/>
          <w:szCs w:val="24"/>
        </w:rPr>
        <w:t>r</w:t>
      </w:r>
      <w:r w:rsidRPr="009F5982">
        <w:rPr>
          <w:rFonts w:ascii="Times New Roman" w:hAnsi="Times New Roman"/>
          <w:sz w:val="24"/>
          <w:szCs w:val="24"/>
        </w:rPr>
        <w:t>ganized under the laws of the Commonwealth of Pennsylvania and is in the business of providing plumbing, heating and cooling services to residential and commercial customers in Western Pen</w:t>
      </w:r>
      <w:r w:rsidRPr="009F5982">
        <w:rPr>
          <w:rFonts w:ascii="Times New Roman" w:hAnsi="Times New Roman"/>
          <w:sz w:val="24"/>
          <w:szCs w:val="24"/>
        </w:rPr>
        <w:t>n</w:t>
      </w:r>
      <w:r w:rsidRPr="009F5982">
        <w:rPr>
          <w:rFonts w:ascii="Times New Roman" w:hAnsi="Times New Roman"/>
          <w:sz w:val="24"/>
          <w:szCs w:val="24"/>
        </w:rPr>
        <w:t xml:space="preserve">sylvania. Doc. No. 81, </w:t>
      </w:r>
      <w:r w:rsidR="009F5982">
        <w:rPr>
          <w:rFonts w:ascii="Times New Roman" w:hAnsi="Times New Roman"/>
          <w:sz w:val="24"/>
          <w:szCs w:val="24"/>
        </w:rPr>
        <w:t>§</w:t>
      </w:r>
      <w:r w:rsidRPr="009F5982">
        <w:rPr>
          <w:rFonts w:ascii="Times New Roman" w:hAnsi="Times New Roman"/>
          <w:sz w:val="24"/>
          <w:szCs w:val="24"/>
        </w:rPr>
        <w:t xml:space="preserve"> 1. Fagnelli was incorporated in 1974 and has operated in Western Pennsy</w:t>
      </w:r>
      <w:r w:rsidRPr="009F5982">
        <w:rPr>
          <w:rFonts w:ascii="Times New Roman" w:hAnsi="Times New Roman"/>
          <w:sz w:val="24"/>
          <w:szCs w:val="24"/>
        </w:rPr>
        <w:t>l</w:t>
      </w:r>
      <w:r w:rsidRPr="009F5982">
        <w:rPr>
          <w:rFonts w:ascii="Times New Roman" w:hAnsi="Times New Roman"/>
          <w:sz w:val="24"/>
          <w:szCs w:val="24"/>
        </w:rPr>
        <w:t xml:space="preserve">vania since  [*3] 1962. Id. at </w:t>
      </w:r>
      <w:r w:rsidR="009F5982">
        <w:rPr>
          <w:rFonts w:ascii="Times New Roman" w:hAnsi="Times New Roman"/>
          <w:sz w:val="24"/>
          <w:szCs w:val="24"/>
        </w:rPr>
        <w:t>§</w:t>
      </w:r>
      <w:r w:rsidRPr="009F5982">
        <w:rPr>
          <w:rFonts w:ascii="Times New Roman" w:hAnsi="Times New Roman"/>
          <w:sz w:val="24"/>
          <w:szCs w:val="24"/>
        </w:rPr>
        <w:t xml:space="preserve"> 3. Fagnelli Plumbing and Gillece Plumbing directly compete to pr</w:t>
      </w:r>
      <w:r w:rsidRPr="009F5982">
        <w:rPr>
          <w:rFonts w:ascii="Times New Roman" w:hAnsi="Times New Roman"/>
          <w:sz w:val="24"/>
          <w:szCs w:val="24"/>
        </w:rPr>
        <w:t>o</w:t>
      </w:r>
      <w:r w:rsidRPr="009F5982">
        <w:rPr>
          <w:rFonts w:ascii="Times New Roman" w:hAnsi="Times New Roman"/>
          <w:sz w:val="24"/>
          <w:szCs w:val="24"/>
        </w:rPr>
        <w:t xml:space="preserve">vide their services to residential and commercial customers in Western Pennsylvania. Id. at </w:t>
      </w:r>
      <w:r w:rsidR="009F5982">
        <w:rPr>
          <w:rFonts w:ascii="Times New Roman" w:hAnsi="Times New Roman"/>
          <w:sz w:val="24"/>
          <w:szCs w:val="24"/>
        </w:rPr>
        <w:t>§</w:t>
      </w:r>
      <w:r w:rsidRPr="009F5982">
        <w:rPr>
          <w:rFonts w:ascii="Times New Roman" w:hAnsi="Times New Roman"/>
          <w:sz w:val="24"/>
          <w:szCs w:val="24"/>
        </w:rPr>
        <w:t xml:space="preserve"> 10.</w:t>
      </w:r>
    </w:p>
    <w:p w14:paraId="16B2D3AF" w14:textId="3C036C9E"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 xml:space="preserve">Plaintiff has been the registrant of the domain name "www.fagnelliplumbing.com" since 2000. Doc. No. 81, </w:t>
      </w:r>
      <w:r w:rsidR="009F5982">
        <w:rPr>
          <w:rFonts w:ascii="Times New Roman" w:hAnsi="Times New Roman"/>
          <w:sz w:val="24"/>
          <w:szCs w:val="24"/>
        </w:rPr>
        <w:t>§</w:t>
      </w:r>
      <w:r w:rsidRPr="009F5982">
        <w:rPr>
          <w:rFonts w:ascii="Times New Roman" w:hAnsi="Times New Roman"/>
          <w:sz w:val="24"/>
          <w:szCs w:val="24"/>
        </w:rPr>
        <w:t xml:space="preserve"> 11. On March 1, 2007, Gillece Plumbing purchased the domain name www.fagnelli.com ("fagnelli.com") from the domain registrar www.GoDaddy.com ("GoDaddy"). Id. at </w:t>
      </w:r>
      <w:r w:rsidR="009F5982">
        <w:rPr>
          <w:rFonts w:ascii="Times New Roman" w:hAnsi="Times New Roman"/>
          <w:sz w:val="24"/>
          <w:szCs w:val="24"/>
        </w:rPr>
        <w:t>§</w:t>
      </w:r>
      <w:r w:rsidRPr="009F5982">
        <w:rPr>
          <w:rFonts w:ascii="Times New Roman" w:hAnsi="Times New Roman"/>
          <w:sz w:val="24"/>
          <w:szCs w:val="24"/>
        </w:rPr>
        <w:t xml:space="preserve"> 13 . Chris Benz registered "fagnelli.com" with GoDaddy the same day. Id. Defendants pu</w:t>
      </w:r>
      <w:r w:rsidRPr="009F5982">
        <w:rPr>
          <w:rFonts w:ascii="Times New Roman" w:hAnsi="Times New Roman"/>
          <w:sz w:val="24"/>
          <w:szCs w:val="24"/>
        </w:rPr>
        <w:t>r</w:t>
      </w:r>
      <w:r w:rsidRPr="009F5982">
        <w:rPr>
          <w:rFonts w:ascii="Times New Roman" w:hAnsi="Times New Roman"/>
          <w:sz w:val="24"/>
          <w:szCs w:val="24"/>
        </w:rPr>
        <w:t xml:space="preserve">chased and registered the fagnelli.com domain name without Plaintiff's knowledge, permission, or consent. Id. at </w:t>
      </w:r>
      <w:r w:rsidR="009F5982">
        <w:rPr>
          <w:rFonts w:ascii="Times New Roman" w:hAnsi="Times New Roman"/>
          <w:sz w:val="24"/>
          <w:szCs w:val="24"/>
        </w:rPr>
        <w:t>§</w:t>
      </w:r>
      <w:r w:rsidRPr="009F5982">
        <w:rPr>
          <w:rFonts w:ascii="Times New Roman" w:hAnsi="Times New Roman"/>
          <w:sz w:val="24"/>
          <w:szCs w:val="24"/>
        </w:rPr>
        <w:t xml:space="preserve"> 14. None of the Defendants were Plaintiff's authorized licensee to register the fagnelli.com domain name. Id. at </w:t>
      </w:r>
      <w:r w:rsidR="009F5982">
        <w:rPr>
          <w:rFonts w:ascii="Times New Roman" w:hAnsi="Times New Roman"/>
          <w:sz w:val="24"/>
          <w:szCs w:val="24"/>
        </w:rPr>
        <w:t>§</w:t>
      </w:r>
      <w:r w:rsidRPr="009F5982">
        <w:rPr>
          <w:rFonts w:ascii="Times New Roman" w:hAnsi="Times New Roman"/>
          <w:sz w:val="24"/>
          <w:szCs w:val="24"/>
        </w:rPr>
        <w:t xml:space="preserve"> 17.</w:t>
      </w:r>
    </w:p>
    <w:p w14:paraId="656F9E3D" w14:textId="4539E649"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 xml:space="preserve">In March 2010, Lee Oleinick ("Oleinick"), a customer of Plaintiff for approximately ten years, attempted to locate Plaintiff's contact information online. Doc. No. 81, </w:t>
      </w:r>
      <w:r w:rsidR="009F5982">
        <w:rPr>
          <w:rFonts w:ascii="Times New Roman" w:hAnsi="Times New Roman"/>
          <w:sz w:val="24"/>
          <w:szCs w:val="24"/>
        </w:rPr>
        <w:t>§§</w:t>
      </w:r>
      <w:r w:rsidRPr="009F5982">
        <w:rPr>
          <w:rFonts w:ascii="Times New Roman" w:hAnsi="Times New Roman"/>
          <w:sz w:val="24"/>
          <w:szCs w:val="24"/>
        </w:rPr>
        <w:t xml:space="preserve"> 20, 21. Oleinick entered www.fagnelli.com into the URL bar on his web browser. Id. at </w:t>
      </w:r>
      <w:r w:rsidR="009F5982">
        <w:rPr>
          <w:rFonts w:ascii="Times New Roman" w:hAnsi="Times New Roman"/>
          <w:sz w:val="24"/>
          <w:szCs w:val="24"/>
        </w:rPr>
        <w:t>§</w:t>
      </w:r>
      <w:r w:rsidRPr="009F5982">
        <w:rPr>
          <w:rFonts w:ascii="Times New Roman" w:hAnsi="Times New Roman"/>
          <w:sz w:val="24"/>
          <w:szCs w:val="24"/>
        </w:rPr>
        <w:t xml:space="preserve"> 21. Olenick was redirected to a website for Gillece Plumbing and Heating, Inc. which adve</w:t>
      </w:r>
      <w:r w:rsidRPr="009F5982">
        <w:rPr>
          <w:rFonts w:ascii="Times New Roman" w:hAnsi="Times New Roman"/>
          <w:sz w:val="24"/>
          <w:szCs w:val="24"/>
        </w:rPr>
        <w:t>r</w:t>
      </w:r>
      <w:r w:rsidRPr="009F5982">
        <w:rPr>
          <w:rFonts w:ascii="Times New Roman" w:hAnsi="Times New Roman"/>
          <w:sz w:val="24"/>
          <w:szCs w:val="24"/>
        </w:rPr>
        <w:t xml:space="preserve">tised its services. Id. at </w:t>
      </w:r>
      <w:r w:rsidR="009F5982">
        <w:rPr>
          <w:rFonts w:ascii="Times New Roman" w:hAnsi="Times New Roman"/>
          <w:sz w:val="24"/>
          <w:szCs w:val="24"/>
        </w:rPr>
        <w:t>§</w:t>
      </w:r>
      <w:r w:rsidRPr="009F5982">
        <w:rPr>
          <w:rFonts w:ascii="Times New Roman" w:hAnsi="Times New Roman"/>
          <w:sz w:val="24"/>
          <w:szCs w:val="24"/>
        </w:rPr>
        <w:t xml:space="preserve"> 22.</w:t>
      </w:r>
    </w:p>
    <w:p w14:paraId="061676CF" w14:textId="2589C40E"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lastRenderedPageBreak/>
        <w:t xml:space="preserve">On April 28, 2010, counsel for Plaintiff mailed a letter  [*4] to Defendants requesting that they cease and desist from having fagnelli.com redirect internet traffic to its website and that Defendants transfer ownership and registration of fagnelli.com to Plaintiff. Doc. No. 81, </w:t>
      </w:r>
      <w:r w:rsidR="009F5982">
        <w:rPr>
          <w:rFonts w:ascii="Times New Roman" w:hAnsi="Times New Roman"/>
          <w:sz w:val="24"/>
          <w:szCs w:val="24"/>
        </w:rPr>
        <w:t>§</w:t>
      </w:r>
      <w:r w:rsidRPr="009F5982">
        <w:rPr>
          <w:rFonts w:ascii="Times New Roman" w:hAnsi="Times New Roman"/>
          <w:sz w:val="24"/>
          <w:szCs w:val="24"/>
        </w:rPr>
        <w:t xml:space="preserve"> 24. Redirection of internet traffic from fagnelli.com ceased on May 4, 2010. Id. at </w:t>
      </w:r>
      <w:r w:rsidR="009F5982">
        <w:rPr>
          <w:rFonts w:ascii="Times New Roman" w:hAnsi="Times New Roman"/>
          <w:sz w:val="24"/>
          <w:szCs w:val="24"/>
        </w:rPr>
        <w:t>§</w:t>
      </w:r>
      <w:r w:rsidRPr="009F5982">
        <w:rPr>
          <w:rFonts w:ascii="Times New Roman" w:hAnsi="Times New Roman"/>
          <w:sz w:val="24"/>
          <w:szCs w:val="24"/>
        </w:rPr>
        <w:t xml:space="preserve"> 26. However, Defendants have not transferred ownership and registration of fagnelli.com to Plaintiff. Id. at </w:t>
      </w:r>
      <w:r w:rsidR="009F5982">
        <w:rPr>
          <w:rFonts w:ascii="Times New Roman" w:hAnsi="Times New Roman"/>
          <w:sz w:val="24"/>
          <w:szCs w:val="24"/>
        </w:rPr>
        <w:t>§</w:t>
      </w:r>
      <w:r w:rsidRPr="009F5982">
        <w:rPr>
          <w:rFonts w:ascii="Times New Roman" w:hAnsi="Times New Roman"/>
          <w:sz w:val="24"/>
          <w:szCs w:val="24"/>
        </w:rPr>
        <w:t xml:space="preserve"> 25.</w:t>
      </w:r>
    </w:p>
    <w:p w14:paraId="26D8A537" w14:textId="47F41A20"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Plaintiff commenced the instant suit on May 18, 2010, alleging three causes of action against Defendants. Doc. No. 1. Namely, Plaintiff alleged at Count I, cybersquatting in violation of the A</w:t>
      </w:r>
      <w:r w:rsidRPr="009F5982">
        <w:rPr>
          <w:rFonts w:ascii="Times New Roman" w:hAnsi="Times New Roman"/>
          <w:sz w:val="24"/>
          <w:szCs w:val="24"/>
        </w:rPr>
        <w:t>n</w:t>
      </w:r>
      <w:r w:rsidRPr="009F5982">
        <w:rPr>
          <w:rFonts w:ascii="Times New Roman" w:hAnsi="Times New Roman"/>
          <w:sz w:val="24"/>
          <w:szCs w:val="24"/>
        </w:rPr>
        <w:t xml:space="preserve">ticybersquatting Consumer Protection Act ("ACPA"), 15 U.S.C. </w:t>
      </w:r>
      <w:r w:rsidR="009F5982">
        <w:rPr>
          <w:rFonts w:ascii="Times New Roman" w:hAnsi="Times New Roman"/>
          <w:sz w:val="24"/>
          <w:szCs w:val="24"/>
        </w:rPr>
        <w:t>§</w:t>
      </w:r>
      <w:r w:rsidRPr="009F5982">
        <w:rPr>
          <w:rFonts w:ascii="Times New Roman" w:hAnsi="Times New Roman"/>
          <w:sz w:val="24"/>
          <w:szCs w:val="24"/>
        </w:rPr>
        <w:t xml:space="preserve"> 1125(d); at Count II, misleading description under Section 43(a)(1)(A) of the Lanham Act, 15 U.S.C. </w:t>
      </w:r>
      <w:r w:rsidR="009F5982">
        <w:rPr>
          <w:rFonts w:ascii="Times New Roman" w:hAnsi="Times New Roman"/>
          <w:sz w:val="24"/>
          <w:szCs w:val="24"/>
        </w:rPr>
        <w:t>§</w:t>
      </w:r>
      <w:r w:rsidRPr="009F5982">
        <w:rPr>
          <w:rFonts w:ascii="Times New Roman" w:hAnsi="Times New Roman"/>
          <w:sz w:val="24"/>
          <w:szCs w:val="24"/>
        </w:rPr>
        <w:t xml:space="preserve"> 1125(a)(1)(A); and common law trademark infringement and unfair competition at Count III. Doc. No. 1. D</w:t>
      </w:r>
      <w:r w:rsidRPr="009F5982">
        <w:rPr>
          <w:rFonts w:ascii="Times New Roman" w:hAnsi="Times New Roman"/>
          <w:sz w:val="24"/>
          <w:szCs w:val="24"/>
        </w:rPr>
        <w:t>e</w:t>
      </w:r>
      <w:r w:rsidRPr="009F5982">
        <w:rPr>
          <w:rFonts w:ascii="Times New Roman" w:hAnsi="Times New Roman"/>
          <w:sz w:val="24"/>
          <w:szCs w:val="24"/>
        </w:rPr>
        <w:t>fendants filed their Answer and Affirmative Defenses on August 18, 2010. Doc. No. 39. On February 1, 2011, both pa</w:t>
      </w:r>
      <w:r w:rsidRPr="009F5982">
        <w:rPr>
          <w:rFonts w:ascii="Times New Roman" w:hAnsi="Times New Roman"/>
          <w:sz w:val="24"/>
          <w:szCs w:val="24"/>
        </w:rPr>
        <w:t>r</w:t>
      </w:r>
      <w:r w:rsidRPr="009F5982">
        <w:rPr>
          <w:rFonts w:ascii="Times New Roman" w:hAnsi="Times New Roman"/>
          <w:sz w:val="24"/>
          <w:szCs w:val="24"/>
        </w:rPr>
        <w:t>ties moved for summary judgment on all counts. Doc. Nos. 65 &amp; 69. Responses thereto were filed on February 10, 2011. Doc. Nos. 77 &amp; 78.</w:t>
      </w:r>
    </w:p>
    <w:p w14:paraId="6046E36E" w14:textId="77777777" w:rsidR="00D67824" w:rsidRPr="009F5982" w:rsidRDefault="00D67824">
      <w:pPr>
        <w:widowControl/>
        <w:rPr>
          <w:rFonts w:ascii="Times New Roman" w:hAnsi="Times New Roman"/>
          <w:sz w:val="24"/>
          <w:szCs w:val="24"/>
        </w:rPr>
      </w:pPr>
    </w:p>
    <w:p w14:paraId="1A8FD27F" w14:textId="77777777" w:rsidR="00D67824" w:rsidRPr="009F5982" w:rsidRDefault="00D67824">
      <w:pPr>
        <w:widowControl/>
        <w:rPr>
          <w:rFonts w:ascii="Times New Roman" w:hAnsi="Times New Roman"/>
          <w:sz w:val="24"/>
          <w:szCs w:val="24"/>
        </w:rPr>
      </w:pPr>
      <w:r w:rsidRPr="009F5982">
        <w:rPr>
          <w:rFonts w:ascii="Times New Roman" w:hAnsi="Times New Roman"/>
          <w:b/>
          <w:bCs/>
          <w:i/>
          <w:iCs/>
          <w:sz w:val="24"/>
          <w:szCs w:val="24"/>
        </w:rPr>
        <w:t>III. LEGAL STANDARD</w:t>
      </w:r>
      <w:r w:rsidRPr="009F5982">
        <w:rPr>
          <w:rFonts w:ascii="Times New Roman" w:hAnsi="Times New Roman"/>
          <w:sz w:val="24"/>
          <w:szCs w:val="24"/>
        </w:rPr>
        <w:t xml:space="preserve"> </w:t>
      </w:r>
    </w:p>
    <w:p w14:paraId="169B3304" w14:textId="52F901B2" w:rsidR="00D67824" w:rsidRPr="009F5982" w:rsidRDefault="00D67824" w:rsidP="00D67824">
      <w:pPr>
        <w:widowControl/>
        <w:spacing w:before="120"/>
        <w:ind w:firstLine="360"/>
        <w:jc w:val="both"/>
        <w:rPr>
          <w:rFonts w:ascii="Times New Roman" w:hAnsi="Times New Roman"/>
          <w:sz w:val="24"/>
          <w:szCs w:val="24"/>
        </w:rPr>
      </w:pPr>
      <w:r w:rsidRPr="009F5982">
        <w:rPr>
          <w:rFonts w:ascii="Times New Roman" w:hAnsi="Times New Roman"/>
          <w:sz w:val="24"/>
          <w:szCs w:val="24"/>
        </w:rPr>
        <w:t>Summary judgment should be granted if, drawing all  [*5] inferences in favor of the non-moving party, "the pleadings, the discovery and disclosure materials on file, and any affidavits show that there is no genuine issue as to any material fact and that the movant is entitled to jud</w:t>
      </w:r>
      <w:r w:rsidRPr="009F5982">
        <w:rPr>
          <w:rFonts w:ascii="Times New Roman" w:hAnsi="Times New Roman"/>
          <w:sz w:val="24"/>
          <w:szCs w:val="24"/>
        </w:rPr>
        <w:t>g</w:t>
      </w:r>
      <w:r w:rsidRPr="009F5982">
        <w:rPr>
          <w:rFonts w:ascii="Times New Roman" w:hAnsi="Times New Roman"/>
          <w:sz w:val="24"/>
          <w:szCs w:val="24"/>
        </w:rPr>
        <w:t xml:space="preserve">ment as a matter of law." Fed.R.Civ.P. 56(c)(2). </w:t>
      </w:r>
      <w:r>
        <w:rPr>
          <w:rFonts w:ascii="Times New Roman" w:hAnsi="Times New Roman"/>
          <w:sz w:val="24"/>
          <w:szCs w:val="24"/>
        </w:rPr>
        <w:t>…</w:t>
      </w:r>
    </w:p>
    <w:p w14:paraId="5B00ED1A" w14:textId="77777777" w:rsidR="00D67824" w:rsidRPr="009F5982" w:rsidRDefault="00D67824">
      <w:pPr>
        <w:widowControl/>
        <w:rPr>
          <w:rFonts w:ascii="Times New Roman" w:hAnsi="Times New Roman"/>
          <w:sz w:val="24"/>
          <w:szCs w:val="24"/>
        </w:rPr>
      </w:pPr>
    </w:p>
    <w:p w14:paraId="4D94F7AE" w14:textId="77777777" w:rsidR="00D67824" w:rsidRPr="009F5982" w:rsidRDefault="00D67824">
      <w:pPr>
        <w:widowControl/>
        <w:rPr>
          <w:rFonts w:ascii="Times New Roman" w:hAnsi="Times New Roman"/>
          <w:sz w:val="24"/>
          <w:szCs w:val="24"/>
        </w:rPr>
      </w:pPr>
      <w:r w:rsidRPr="009F5982">
        <w:rPr>
          <w:rFonts w:ascii="Times New Roman" w:hAnsi="Times New Roman"/>
          <w:b/>
          <w:bCs/>
          <w:i/>
          <w:iCs/>
          <w:sz w:val="24"/>
          <w:szCs w:val="24"/>
        </w:rPr>
        <w:t>IV. DISCUSSION</w:t>
      </w:r>
      <w:r w:rsidRPr="009F5982">
        <w:rPr>
          <w:rFonts w:ascii="Times New Roman" w:hAnsi="Times New Roman"/>
          <w:sz w:val="24"/>
          <w:szCs w:val="24"/>
        </w:rPr>
        <w:t xml:space="preserve"> </w:t>
      </w:r>
    </w:p>
    <w:p w14:paraId="66EEA400" w14:textId="77777777" w:rsidR="00D67824" w:rsidRPr="009F5982" w:rsidRDefault="00D67824">
      <w:pPr>
        <w:widowControl/>
        <w:rPr>
          <w:rFonts w:ascii="Times New Roman" w:hAnsi="Times New Roman"/>
          <w:sz w:val="24"/>
          <w:szCs w:val="24"/>
        </w:rPr>
      </w:pPr>
    </w:p>
    <w:p w14:paraId="6C169360" w14:textId="77777777" w:rsidR="00D67824" w:rsidRPr="009F5982" w:rsidRDefault="00D67824">
      <w:pPr>
        <w:widowControl/>
        <w:rPr>
          <w:rFonts w:ascii="Times New Roman" w:hAnsi="Times New Roman"/>
          <w:sz w:val="24"/>
          <w:szCs w:val="24"/>
        </w:rPr>
      </w:pPr>
      <w:r w:rsidRPr="009F5982">
        <w:rPr>
          <w:rFonts w:ascii="Times New Roman" w:hAnsi="Times New Roman"/>
          <w:b/>
          <w:bCs/>
          <w:i/>
          <w:iCs/>
          <w:sz w:val="24"/>
          <w:szCs w:val="24"/>
        </w:rPr>
        <w:t>A. COUNT I-CYBERSQUATTING</w:t>
      </w:r>
      <w:r w:rsidRPr="009F5982">
        <w:rPr>
          <w:rFonts w:ascii="Times New Roman" w:hAnsi="Times New Roman"/>
          <w:sz w:val="24"/>
          <w:szCs w:val="24"/>
        </w:rPr>
        <w:t xml:space="preserve"> </w:t>
      </w:r>
    </w:p>
    <w:p w14:paraId="3920C1FC" w14:textId="2B5B9C58"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 xml:space="preserve">Plaintiff alleges that Defendant breached 15 U.S.C. </w:t>
      </w:r>
      <w:r w:rsidR="009F5982">
        <w:rPr>
          <w:rFonts w:ascii="Times New Roman" w:hAnsi="Times New Roman"/>
          <w:sz w:val="24"/>
          <w:szCs w:val="24"/>
        </w:rPr>
        <w:t>§</w:t>
      </w:r>
      <w:r w:rsidRPr="009F5982">
        <w:rPr>
          <w:rFonts w:ascii="Times New Roman" w:hAnsi="Times New Roman"/>
          <w:sz w:val="24"/>
          <w:szCs w:val="24"/>
        </w:rPr>
        <w:t xml:space="preserve"> 1125(d), also known as the Anti-Cybersquatting Protection Act.  Doc. No. 1. Section 1125(d)(1)(A) provides in relevant part that:</w:t>
      </w:r>
    </w:p>
    <w:p w14:paraId="38BEC0FB" w14:textId="77777777" w:rsidR="00D67824" w:rsidRPr="009F5982" w:rsidRDefault="00D67824">
      <w:pPr>
        <w:widowControl/>
        <w:rPr>
          <w:rFonts w:ascii="Times New Roman" w:hAnsi="Times New Roman"/>
          <w:sz w:val="24"/>
          <w:szCs w:val="24"/>
        </w:rPr>
      </w:pPr>
      <w:r w:rsidRPr="009F5982">
        <w:rPr>
          <w:rFonts w:ascii="Times New Roman" w:hAnsi="Times New Roman"/>
          <w:sz w:val="24"/>
          <w:szCs w:val="24"/>
        </w:rPr>
        <w:t xml:space="preserve"> </w:t>
      </w:r>
    </w:p>
    <w:p w14:paraId="08FE2E42" w14:textId="77777777" w:rsidR="00D67824" w:rsidRPr="009F5982" w:rsidRDefault="00D67824">
      <w:pPr>
        <w:widowControl/>
        <w:ind w:left="600" w:right="600"/>
        <w:rPr>
          <w:rFonts w:ascii="Times New Roman" w:hAnsi="Times New Roman"/>
          <w:sz w:val="24"/>
          <w:szCs w:val="24"/>
        </w:rPr>
      </w:pPr>
      <w:r w:rsidRPr="009F5982">
        <w:rPr>
          <w:rFonts w:ascii="Times New Roman" w:hAnsi="Times New Roman"/>
          <w:sz w:val="24"/>
          <w:szCs w:val="24"/>
        </w:rPr>
        <w:t xml:space="preserve">   (1) (A) A person shall be liable  [*7] in a civil action by the owner of a mark . . . if, without regard to the goods or services of the parties, that person</w:t>
      </w:r>
    </w:p>
    <w:p w14:paraId="1A4161FC" w14:textId="77777777" w:rsidR="00D67824" w:rsidRPr="009F5982" w:rsidRDefault="00D67824">
      <w:pPr>
        <w:widowControl/>
        <w:ind w:left="600" w:right="600"/>
        <w:rPr>
          <w:rFonts w:ascii="Times New Roman" w:hAnsi="Times New Roman"/>
          <w:sz w:val="24"/>
          <w:szCs w:val="24"/>
        </w:rPr>
      </w:pPr>
      <w:r w:rsidRPr="009F5982">
        <w:rPr>
          <w:rFonts w:ascii="Times New Roman" w:hAnsi="Times New Roman"/>
          <w:sz w:val="24"/>
          <w:szCs w:val="24"/>
        </w:rPr>
        <w:t xml:space="preserve"> </w:t>
      </w:r>
    </w:p>
    <w:p w14:paraId="5958C960" w14:textId="77777777" w:rsidR="00D67824" w:rsidRPr="009F5982" w:rsidRDefault="00D67824">
      <w:pPr>
        <w:widowControl/>
        <w:ind w:left="1200" w:right="1200"/>
        <w:rPr>
          <w:rFonts w:ascii="Times New Roman" w:hAnsi="Times New Roman"/>
          <w:sz w:val="24"/>
          <w:szCs w:val="24"/>
        </w:rPr>
      </w:pPr>
      <w:r w:rsidRPr="009F5982">
        <w:rPr>
          <w:rFonts w:ascii="Times New Roman" w:hAnsi="Times New Roman"/>
          <w:sz w:val="24"/>
          <w:szCs w:val="24"/>
        </w:rPr>
        <w:t xml:space="preserve">   (i) Has a bad faith intent to profit from that mark, including a personal name which is protected as a mark under this section; and</w:t>
      </w:r>
    </w:p>
    <w:p w14:paraId="3E3256FE" w14:textId="77777777" w:rsidR="00D67824" w:rsidRPr="009F5982" w:rsidRDefault="00D67824">
      <w:pPr>
        <w:widowControl/>
        <w:spacing w:before="120"/>
        <w:ind w:left="1200" w:right="1200" w:firstLine="360"/>
        <w:rPr>
          <w:rFonts w:ascii="Times New Roman" w:hAnsi="Times New Roman"/>
          <w:sz w:val="24"/>
          <w:szCs w:val="24"/>
        </w:rPr>
      </w:pPr>
      <w:r w:rsidRPr="009F5982">
        <w:rPr>
          <w:rFonts w:ascii="Times New Roman" w:hAnsi="Times New Roman"/>
          <w:sz w:val="24"/>
          <w:szCs w:val="24"/>
        </w:rPr>
        <w:t>(ii) Registers, traffics in, or uses a domain name that --</w:t>
      </w:r>
    </w:p>
    <w:p w14:paraId="2C40366D" w14:textId="77777777" w:rsidR="00D67824" w:rsidRPr="009F5982" w:rsidRDefault="00D67824">
      <w:pPr>
        <w:widowControl/>
        <w:spacing w:before="120"/>
        <w:ind w:left="1200" w:right="1200" w:firstLine="360"/>
        <w:rPr>
          <w:rFonts w:ascii="Times New Roman" w:hAnsi="Times New Roman"/>
          <w:sz w:val="24"/>
          <w:szCs w:val="24"/>
        </w:rPr>
      </w:pPr>
      <w:r w:rsidRPr="009F5982">
        <w:rPr>
          <w:rFonts w:ascii="Times New Roman" w:hAnsi="Times New Roman"/>
          <w:sz w:val="24"/>
          <w:szCs w:val="24"/>
        </w:rPr>
        <w:t>(I) In the case of a mark that is distinctive at the time of registration of the domain name, is identical or confusingly similar to that mark; . . . .</w:t>
      </w:r>
    </w:p>
    <w:p w14:paraId="3674B982" w14:textId="77777777" w:rsidR="00D67824" w:rsidRPr="009F5982" w:rsidRDefault="00D67824">
      <w:pPr>
        <w:widowControl/>
        <w:rPr>
          <w:rFonts w:ascii="Times New Roman" w:hAnsi="Times New Roman"/>
          <w:sz w:val="24"/>
          <w:szCs w:val="24"/>
        </w:rPr>
      </w:pPr>
    </w:p>
    <w:p w14:paraId="06A0EA0D" w14:textId="5E730183"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The Anti-Cybersquatting Protection Act ("ACPA") was intended to prevent "the bad faith, ab</w:t>
      </w:r>
      <w:r w:rsidRPr="009F5982">
        <w:rPr>
          <w:rFonts w:ascii="Times New Roman" w:hAnsi="Times New Roman"/>
          <w:sz w:val="24"/>
          <w:szCs w:val="24"/>
        </w:rPr>
        <w:t>u</w:t>
      </w:r>
      <w:r w:rsidRPr="009F5982">
        <w:rPr>
          <w:rFonts w:ascii="Times New Roman" w:hAnsi="Times New Roman"/>
          <w:sz w:val="24"/>
          <w:szCs w:val="24"/>
        </w:rPr>
        <w:t>sive registration and use of the distinctive trademarks of others as Internet domain names, with the intent to profit from the goodwill assoc</w:t>
      </w:r>
      <w:r w:rsidRPr="009F5982">
        <w:rPr>
          <w:rFonts w:ascii="Times New Roman" w:hAnsi="Times New Roman"/>
          <w:sz w:val="24"/>
          <w:szCs w:val="24"/>
        </w:rPr>
        <w:t>i</w:t>
      </w:r>
      <w:r w:rsidRPr="009F5982">
        <w:rPr>
          <w:rFonts w:ascii="Times New Roman" w:hAnsi="Times New Roman"/>
          <w:sz w:val="24"/>
          <w:szCs w:val="24"/>
        </w:rPr>
        <w:t xml:space="preserve">ated with those trademarks." </w:t>
      </w:r>
      <w:r w:rsidRPr="009F5982">
        <w:rPr>
          <w:rFonts w:ascii="Times New Roman" w:hAnsi="Times New Roman"/>
          <w:i/>
          <w:iCs/>
          <w:sz w:val="24"/>
          <w:szCs w:val="24"/>
        </w:rPr>
        <w:t>Shields v. Zuccarini</w:t>
      </w:r>
      <w:r w:rsidRPr="009F5982">
        <w:rPr>
          <w:rFonts w:ascii="Times New Roman" w:hAnsi="Times New Roman"/>
          <w:sz w:val="24"/>
          <w:szCs w:val="24"/>
        </w:rPr>
        <w:t>, 254 F.3d 476, 481 (3d Cir. 2001). In order to prove a claim under the ACPA, Plaintiff has the burden of e</w:t>
      </w:r>
      <w:r w:rsidRPr="009F5982">
        <w:rPr>
          <w:rFonts w:ascii="Times New Roman" w:hAnsi="Times New Roman"/>
          <w:sz w:val="24"/>
          <w:szCs w:val="24"/>
        </w:rPr>
        <w:t>s</w:t>
      </w:r>
      <w:r w:rsidRPr="009F5982">
        <w:rPr>
          <w:rFonts w:ascii="Times New Roman" w:hAnsi="Times New Roman"/>
          <w:sz w:val="24"/>
          <w:szCs w:val="24"/>
        </w:rPr>
        <w:t xml:space="preserve">tablishing that: (1) the name "Fagnelli" is a distinctive mark entitled to protection; (2) Defendant's registration of fagnelli.com is identical or confusingly similar to Plaintiff's mark; and (3) Defendant registered fagnelli.com with the bad faith intent to profit  [*8] from it. </w:t>
      </w:r>
      <w:r w:rsidRPr="009F5982">
        <w:rPr>
          <w:rFonts w:ascii="Times New Roman" w:hAnsi="Times New Roman"/>
          <w:i/>
          <w:iCs/>
          <w:sz w:val="24"/>
          <w:szCs w:val="24"/>
        </w:rPr>
        <w:t>Shields</w:t>
      </w:r>
      <w:r w:rsidRPr="009F5982">
        <w:rPr>
          <w:rFonts w:ascii="Times New Roman" w:hAnsi="Times New Roman"/>
          <w:sz w:val="24"/>
          <w:szCs w:val="24"/>
        </w:rPr>
        <w:t xml:space="preserve">, 254 F.3d at 482, </w:t>
      </w:r>
      <w:r w:rsidRPr="009F5982">
        <w:rPr>
          <w:rFonts w:ascii="Times New Roman" w:hAnsi="Times New Roman"/>
          <w:i/>
          <w:iCs/>
          <w:sz w:val="24"/>
          <w:szCs w:val="24"/>
        </w:rPr>
        <w:t>See also</w:t>
      </w:r>
      <w:r w:rsidRPr="009F5982">
        <w:rPr>
          <w:rFonts w:ascii="Times New Roman" w:hAnsi="Times New Roman"/>
          <w:sz w:val="24"/>
          <w:szCs w:val="24"/>
        </w:rPr>
        <w:t xml:space="preserve"> 15 U.S.C. </w:t>
      </w:r>
      <w:r w:rsidR="009F5982">
        <w:rPr>
          <w:rFonts w:ascii="Times New Roman" w:hAnsi="Times New Roman"/>
          <w:sz w:val="24"/>
          <w:szCs w:val="24"/>
        </w:rPr>
        <w:t>§</w:t>
      </w:r>
      <w:r w:rsidRPr="009F5982">
        <w:rPr>
          <w:rFonts w:ascii="Times New Roman" w:hAnsi="Times New Roman"/>
          <w:sz w:val="24"/>
          <w:szCs w:val="24"/>
        </w:rPr>
        <w:t xml:space="preserve"> 1125(d)(1)(A).</w:t>
      </w:r>
    </w:p>
    <w:p w14:paraId="663FB1CA" w14:textId="77777777" w:rsidR="00D67824" w:rsidRPr="009F5982" w:rsidRDefault="00D67824">
      <w:pPr>
        <w:widowControl/>
        <w:rPr>
          <w:rFonts w:ascii="Times New Roman" w:hAnsi="Times New Roman"/>
          <w:sz w:val="24"/>
          <w:szCs w:val="24"/>
        </w:rPr>
      </w:pPr>
    </w:p>
    <w:p w14:paraId="34946DA6" w14:textId="77777777" w:rsidR="00D67824" w:rsidRPr="009F5982" w:rsidRDefault="00D67824">
      <w:pPr>
        <w:widowControl/>
        <w:rPr>
          <w:rFonts w:ascii="Times New Roman" w:hAnsi="Times New Roman"/>
          <w:sz w:val="24"/>
          <w:szCs w:val="24"/>
        </w:rPr>
      </w:pPr>
      <w:r w:rsidRPr="009F5982">
        <w:rPr>
          <w:rFonts w:ascii="Times New Roman" w:hAnsi="Times New Roman"/>
          <w:b/>
          <w:bCs/>
          <w:i/>
          <w:iCs/>
          <w:sz w:val="24"/>
          <w:szCs w:val="24"/>
        </w:rPr>
        <w:t>1. Fagnelli is a Distinctive Mark Entitled to Protection</w:t>
      </w:r>
      <w:r w:rsidRPr="009F5982">
        <w:rPr>
          <w:rFonts w:ascii="Times New Roman" w:hAnsi="Times New Roman"/>
          <w:sz w:val="24"/>
          <w:szCs w:val="24"/>
        </w:rPr>
        <w:t xml:space="preserve"> </w:t>
      </w:r>
    </w:p>
    <w:p w14:paraId="3D3F35EC" w14:textId="77777777"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The following factors under Section 1125(d)(1)(A)(ii)(I) may be considered in determining whether a mark is di</w:t>
      </w:r>
      <w:r w:rsidRPr="009F5982">
        <w:rPr>
          <w:rFonts w:ascii="Times New Roman" w:hAnsi="Times New Roman"/>
          <w:sz w:val="24"/>
          <w:szCs w:val="24"/>
        </w:rPr>
        <w:t>s</w:t>
      </w:r>
      <w:r w:rsidRPr="009F5982">
        <w:rPr>
          <w:rFonts w:ascii="Times New Roman" w:hAnsi="Times New Roman"/>
          <w:sz w:val="24"/>
          <w:szCs w:val="24"/>
        </w:rPr>
        <w:t>tinctive: (A) the degree of inherent or acquired distinctiveness of the mark; (B) the duration and extent of use of the mark in connection with the goods or services with which the mark is used; (C) the duration and extent of advertising and publicity of the mark; (D) the geograp</w:t>
      </w:r>
      <w:r w:rsidRPr="009F5982">
        <w:rPr>
          <w:rFonts w:ascii="Times New Roman" w:hAnsi="Times New Roman"/>
          <w:sz w:val="24"/>
          <w:szCs w:val="24"/>
        </w:rPr>
        <w:t>h</w:t>
      </w:r>
      <w:r w:rsidRPr="009F5982">
        <w:rPr>
          <w:rFonts w:ascii="Times New Roman" w:hAnsi="Times New Roman"/>
          <w:sz w:val="24"/>
          <w:szCs w:val="24"/>
        </w:rPr>
        <w:t xml:space="preserve">ical extent of the trading area in which the mark is used; (E) the channels of trade for the goods and services with which the mark is used; (F) the degree of recognition of the mark in the trading areas and channels of trade used by the marks' owner and the person against whom the injunction is sought; and (G) the nature and extent of use of the same or similar mark by third parties. </w:t>
      </w:r>
      <w:r w:rsidRPr="009F5982">
        <w:rPr>
          <w:rFonts w:ascii="Times New Roman" w:hAnsi="Times New Roman"/>
          <w:i/>
          <w:iCs/>
          <w:sz w:val="24"/>
          <w:szCs w:val="24"/>
        </w:rPr>
        <w:t>Shields</w:t>
      </w:r>
      <w:r w:rsidRPr="009F5982">
        <w:rPr>
          <w:rFonts w:ascii="Times New Roman" w:hAnsi="Times New Roman"/>
          <w:sz w:val="24"/>
          <w:szCs w:val="24"/>
        </w:rPr>
        <w:t>, 254 F.3d at 482.</w:t>
      </w:r>
    </w:p>
    <w:p w14:paraId="3D04768D" w14:textId="20641A02"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 xml:space="preserve">The duration of Plaintiff's business, more than 50 years, suggests the acquired distinctiveness of Plaintiff's name in the services of plumbing, heating, and cooling. It is undisputed that Plaintiff has been incorporated in Pennsylvania since 1974. Doc. No. 81, </w:t>
      </w:r>
      <w:r w:rsidR="009F5982">
        <w:rPr>
          <w:rFonts w:ascii="Times New Roman" w:hAnsi="Times New Roman"/>
          <w:sz w:val="24"/>
          <w:szCs w:val="24"/>
        </w:rPr>
        <w:t>§</w:t>
      </w:r>
      <w:r w:rsidRPr="009F5982">
        <w:rPr>
          <w:rFonts w:ascii="Times New Roman" w:hAnsi="Times New Roman"/>
          <w:sz w:val="24"/>
          <w:szCs w:val="24"/>
        </w:rPr>
        <w:t xml:space="preserve"> 3. Since  [*9] that time, Plaintiff has been solely in the business of providing plumbing, hea</w:t>
      </w:r>
      <w:r w:rsidRPr="009F5982">
        <w:rPr>
          <w:rFonts w:ascii="Times New Roman" w:hAnsi="Times New Roman"/>
          <w:sz w:val="24"/>
          <w:szCs w:val="24"/>
        </w:rPr>
        <w:t>t</w:t>
      </w:r>
      <w:r w:rsidRPr="009F5982">
        <w:rPr>
          <w:rFonts w:ascii="Times New Roman" w:hAnsi="Times New Roman"/>
          <w:sz w:val="24"/>
          <w:szCs w:val="24"/>
        </w:rPr>
        <w:t xml:space="preserve">ing, and cooling services to residential and commercial customers in Western Pennsylvania. Id. at </w:t>
      </w:r>
      <w:r w:rsidR="009F5982">
        <w:rPr>
          <w:rFonts w:ascii="Times New Roman" w:hAnsi="Times New Roman"/>
          <w:sz w:val="24"/>
          <w:szCs w:val="24"/>
        </w:rPr>
        <w:t>§</w:t>
      </w:r>
      <w:r w:rsidRPr="009F5982">
        <w:rPr>
          <w:rFonts w:ascii="Times New Roman" w:hAnsi="Times New Roman"/>
          <w:sz w:val="24"/>
          <w:szCs w:val="24"/>
        </w:rPr>
        <w:t xml:space="preserve"> 3.</w:t>
      </w:r>
    </w:p>
    <w:p w14:paraId="6F44D490" w14:textId="648A181B"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As to the duration and extent of advertising and publicity of the "Fagnelli" mark, Plaintiff has submitted evidence that its recent advertising expenditures have been: $40,000 in 2005; $51,000 in 2006, $62,000 in 2007, and $78,000 in 2008. Doc. No. 80, Exhibit 2. Ernest Fagnelli testified that Fagnelli Plumbing has advertised its plumbing, heating, and cooling services in Western Pennsy</w:t>
      </w:r>
      <w:r w:rsidRPr="009F5982">
        <w:rPr>
          <w:rFonts w:ascii="Times New Roman" w:hAnsi="Times New Roman"/>
          <w:sz w:val="24"/>
          <w:szCs w:val="24"/>
        </w:rPr>
        <w:t>l</w:t>
      </w:r>
      <w:r w:rsidRPr="009F5982">
        <w:rPr>
          <w:rFonts w:ascii="Times New Roman" w:hAnsi="Times New Roman"/>
          <w:sz w:val="24"/>
          <w:szCs w:val="24"/>
        </w:rPr>
        <w:t xml:space="preserve">vania since 1962 and was advertising on the radio, by direct mailings, and in the yellow pages many years before March 1, 2007. Doc. No. 80, Exhibit 2, </w:t>
      </w:r>
      <w:r w:rsidR="009F5982">
        <w:rPr>
          <w:rFonts w:ascii="Times New Roman" w:hAnsi="Times New Roman"/>
          <w:sz w:val="24"/>
          <w:szCs w:val="24"/>
        </w:rPr>
        <w:t>§§</w:t>
      </w:r>
      <w:r w:rsidRPr="009F5982">
        <w:rPr>
          <w:rFonts w:ascii="Times New Roman" w:hAnsi="Times New Roman"/>
          <w:sz w:val="24"/>
          <w:szCs w:val="24"/>
        </w:rPr>
        <w:t xml:space="preserve"> 4, 5. Fagnelli has also been featured on Plaintiff's own internet website, www.fagnelliplumbing.com, which has been registered since 2000, and prominently displays "Fagnelli" and advertises and offers its services to potential customers. Doc. No. 81. </w:t>
      </w:r>
      <w:r w:rsidR="009F5982">
        <w:rPr>
          <w:rFonts w:ascii="Times New Roman" w:hAnsi="Times New Roman"/>
          <w:sz w:val="24"/>
          <w:szCs w:val="24"/>
        </w:rPr>
        <w:t>§</w:t>
      </w:r>
      <w:r w:rsidRPr="009F5982">
        <w:rPr>
          <w:rFonts w:ascii="Times New Roman" w:hAnsi="Times New Roman"/>
          <w:sz w:val="24"/>
          <w:szCs w:val="24"/>
        </w:rPr>
        <w:t xml:space="preserve"> 11.</w:t>
      </w:r>
    </w:p>
    <w:p w14:paraId="3E9B943F" w14:textId="77777777"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The degree of recognition of Plaintiff's mark also suggests the inherent and acquired distinctiv</w:t>
      </w:r>
      <w:r w:rsidRPr="009F5982">
        <w:rPr>
          <w:rFonts w:ascii="Times New Roman" w:hAnsi="Times New Roman"/>
          <w:sz w:val="24"/>
          <w:szCs w:val="24"/>
        </w:rPr>
        <w:t>e</w:t>
      </w:r>
      <w:r w:rsidRPr="009F5982">
        <w:rPr>
          <w:rFonts w:ascii="Times New Roman" w:hAnsi="Times New Roman"/>
          <w:sz w:val="24"/>
          <w:szCs w:val="24"/>
        </w:rPr>
        <w:t>ness of its mark. Plaintiff has submitted affidavits from four long-time customers who stated that "the Fagnelli name has  [*10] become closely associated with plumbing, heating and cooling se</w:t>
      </w:r>
      <w:r w:rsidRPr="009F5982">
        <w:rPr>
          <w:rFonts w:ascii="Times New Roman" w:hAnsi="Times New Roman"/>
          <w:sz w:val="24"/>
          <w:szCs w:val="24"/>
        </w:rPr>
        <w:t>r</w:t>
      </w:r>
      <w:r w:rsidRPr="009F5982">
        <w:rPr>
          <w:rFonts w:ascii="Times New Roman" w:hAnsi="Times New Roman"/>
          <w:sz w:val="24"/>
          <w:szCs w:val="24"/>
        </w:rPr>
        <w:t>vices in Allegheny County." Doc. No. 68, Exhibits 18-21. The depositions were taken in January 2011 and demonstrate that for some members of the local public, Fagnelli, although a surname, has come to acquire the secondary meaning of a plumbing and heating business, rather than designating the actual people who bear the name. It is consistent with these depositions to conclude that Plai</w:t>
      </w:r>
      <w:r w:rsidRPr="009F5982">
        <w:rPr>
          <w:rFonts w:ascii="Times New Roman" w:hAnsi="Times New Roman"/>
          <w:sz w:val="24"/>
          <w:szCs w:val="24"/>
        </w:rPr>
        <w:t>n</w:t>
      </w:r>
      <w:r w:rsidRPr="009F5982">
        <w:rPr>
          <w:rFonts w:ascii="Times New Roman" w:hAnsi="Times New Roman"/>
          <w:sz w:val="24"/>
          <w:szCs w:val="24"/>
        </w:rPr>
        <w:t>tiff's 5,000 prior custo</w:t>
      </w:r>
      <w:r w:rsidRPr="009F5982">
        <w:rPr>
          <w:rFonts w:ascii="Times New Roman" w:hAnsi="Times New Roman"/>
          <w:sz w:val="24"/>
          <w:szCs w:val="24"/>
        </w:rPr>
        <w:t>m</w:t>
      </w:r>
      <w:r w:rsidRPr="009F5982">
        <w:rPr>
          <w:rFonts w:ascii="Times New Roman" w:hAnsi="Times New Roman"/>
          <w:sz w:val="24"/>
          <w:szCs w:val="24"/>
        </w:rPr>
        <w:t>ers and other members of the public have come to associate "Fagnelli" with plumbing, heating, and cooling services.</w:t>
      </w:r>
    </w:p>
    <w:p w14:paraId="7192F925" w14:textId="121D9ECC"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 xml:space="preserve">Plaintiff has also submitted an affidavit from Anthony H. Costa, Sr. (Costa) who testified that the "Fagnelli" has come to be closely associated with residential and commercial plumbing, heating and cooling services in Western Pennsylvania. Doc. No. 80, Exhibit 1, </w:t>
      </w:r>
      <w:r w:rsidR="009F5982">
        <w:rPr>
          <w:rFonts w:ascii="Times New Roman" w:hAnsi="Times New Roman"/>
          <w:sz w:val="24"/>
          <w:szCs w:val="24"/>
        </w:rPr>
        <w:t>§</w:t>
      </w:r>
      <w:r w:rsidRPr="009F5982">
        <w:rPr>
          <w:rFonts w:ascii="Times New Roman" w:hAnsi="Times New Roman"/>
          <w:sz w:val="24"/>
          <w:szCs w:val="24"/>
        </w:rPr>
        <w:t xml:space="preserve"> 11. Costa has not been Plaintiff's customer, but has come to associate its name with plumbing services through his work as a plumbing inspector for the Allegheny County Health Department and his pos</w:t>
      </w:r>
      <w:r w:rsidRPr="009F5982">
        <w:rPr>
          <w:rFonts w:ascii="Times New Roman" w:hAnsi="Times New Roman"/>
          <w:sz w:val="24"/>
          <w:szCs w:val="24"/>
        </w:rPr>
        <w:t>i</w:t>
      </w:r>
      <w:r w:rsidRPr="009F5982">
        <w:rPr>
          <w:rFonts w:ascii="Times New Roman" w:hAnsi="Times New Roman"/>
          <w:sz w:val="24"/>
          <w:szCs w:val="24"/>
        </w:rPr>
        <w:t xml:space="preserve">tion as the Chairman of the Allegheny County Plumbing Advisory Board. Id. at </w:t>
      </w:r>
      <w:r w:rsidR="009F5982">
        <w:rPr>
          <w:rFonts w:ascii="Times New Roman" w:hAnsi="Times New Roman"/>
          <w:sz w:val="24"/>
          <w:szCs w:val="24"/>
        </w:rPr>
        <w:t>§§</w:t>
      </w:r>
      <w:r w:rsidRPr="009F5982">
        <w:rPr>
          <w:rFonts w:ascii="Times New Roman" w:hAnsi="Times New Roman"/>
          <w:sz w:val="24"/>
          <w:szCs w:val="24"/>
        </w:rPr>
        <w:t xml:space="preserve"> 4, 6. Costa also testified that he has seen Plaintiff's advertisements  [*11] "for many years prior to 2007." Id. at </w:t>
      </w:r>
      <w:r w:rsidR="009F5982">
        <w:rPr>
          <w:rFonts w:ascii="Times New Roman" w:hAnsi="Times New Roman"/>
          <w:sz w:val="24"/>
          <w:szCs w:val="24"/>
        </w:rPr>
        <w:t>§</w:t>
      </w:r>
      <w:r w:rsidRPr="009F5982">
        <w:rPr>
          <w:rFonts w:ascii="Times New Roman" w:hAnsi="Times New Roman"/>
          <w:sz w:val="24"/>
          <w:szCs w:val="24"/>
        </w:rPr>
        <w:t xml:space="preserve"> 16.</w:t>
      </w:r>
    </w:p>
    <w:p w14:paraId="2E6CEC7D" w14:textId="77777777"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In light of the above, the Court concludes that "Fagnelli" is a distinctive mark entitled to prote</w:t>
      </w:r>
      <w:r w:rsidRPr="009F5982">
        <w:rPr>
          <w:rFonts w:ascii="Times New Roman" w:hAnsi="Times New Roman"/>
          <w:sz w:val="24"/>
          <w:szCs w:val="24"/>
        </w:rPr>
        <w:t>c</w:t>
      </w:r>
      <w:r w:rsidRPr="009F5982">
        <w:rPr>
          <w:rFonts w:ascii="Times New Roman" w:hAnsi="Times New Roman"/>
          <w:sz w:val="24"/>
          <w:szCs w:val="24"/>
        </w:rPr>
        <w:t>tion.</w:t>
      </w:r>
    </w:p>
    <w:p w14:paraId="23B94E8E" w14:textId="77777777" w:rsidR="00D67824" w:rsidRPr="009F5982" w:rsidRDefault="00D67824">
      <w:pPr>
        <w:widowControl/>
        <w:rPr>
          <w:rFonts w:ascii="Times New Roman" w:hAnsi="Times New Roman"/>
          <w:sz w:val="24"/>
          <w:szCs w:val="24"/>
        </w:rPr>
      </w:pPr>
    </w:p>
    <w:p w14:paraId="17075A95" w14:textId="77777777" w:rsidR="00D67824" w:rsidRPr="009F5982" w:rsidRDefault="00D67824">
      <w:pPr>
        <w:widowControl/>
        <w:rPr>
          <w:rFonts w:ascii="Times New Roman" w:hAnsi="Times New Roman"/>
          <w:sz w:val="24"/>
          <w:szCs w:val="24"/>
        </w:rPr>
      </w:pPr>
      <w:r w:rsidRPr="009F5982">
        <w:rPr>
          <w:rFonts w:ascii="Times New Roman" w:hAnsi="Times New Roman"/>
          <w:b/>
          <w:bCs/>
          <w:i/>
          <w:iCs/>
          <w:sz w:val="24"/>
          <w:szCs w:val="24"/>
        </w:rPr>
        <w:t>2. Registration of "Fagnelli.com is Confusingly Similar to Plaintiff's Mark</w:t>
      </w:r>
      <w:r w:rsidRPr="009F5982">
        <w:rPr>
          <w:rFonts w:ascii="Times New Roman" w:hAnsi="Times New Roman"/>
          <w:sz w:val="24"/>
          <w:szCs w:val="24"/>
        </w:rPr>
        <w:t xml:space="preserve"> </w:t>
      </w:r>
    </w:p>
    <w:p w14:paraId="102AB410" w14:textId="77777777"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 xml:space="preserve">Plaintiff has the burden to demonstrate that its "mark and Defendant's domain are so similar in sight, sound or meaning that they could be confused." </w:t>
      </w:r>
      <w:r w:rsidRPr="009F5982">
        <w:rPr>
          <w:rFonts w:ascii="Times New Roman" w:hAnsi="Times New Roman"/>
          <w:i/>
          <w:iCs/>
          <w:sz w:val="24"/>
          <w:szCs w:val="24"/>
        </w:rPr>
        <w:t>Carnivale v. Staub Design, LLC</w:t>
      </w:r>
      <w:r w:rsidRPr="009F5982">
        <w:rPr>
          <w:rFonts w:ascii="Times New Roman" w:hAnsi="Times New Roman"/>
          <w:sz w:val="24"/>
          <w:szCs w:val="24"/>
        </w:rPr>
        <w:t>, 700 F.Supp. 2d 660, at 667 (D. Del. 2010). Plaintiff's burden is not, as Defendant argues, to produce evidence of actual confusion, but rather that there is the potential for confusion. Plaintiff has submitted an aff</w:t>
      </w:r>
      <w:r w:rsidRPr="009F5982">
        <w:rPr>
          <w:rFonts w:ascii="Times New Roman" w:hAnsi="Times New Roman"/>
          <w:sz w:val="24"/>
          <w:szCs w:val="24"/>
        </w:rPr>
        <w:t>i</w:t>
      </w:r>
      <w:r w:rsidRPr="009F5982">
        <w:rPr>
          <w:rFonts w:ascii="Times New Roman" w:hAnsi="Times New Roman"/>
          <w:sz w:val="24"/>
          <w:szCs w:val="24"/>
        </w:rPr>
        <w:t>davit from one of its long-time customers that he was confused when trying to access Plaintiff's contact information online. Doc. No. 68, Exhibit 2. Indeed, as demonstrated by Olenick's a</w:t>
      </w:r>
      <w:r w:rsidRPr="009F5982">
        <w:rPr>
          <w:rFonts w:ascii="Times New Roman" w:hAnsi="Times New Roman"/>
          <w:sz w:val="24"/>
          <w:szCs w:val="24"/>
        </w:rPr>
        <w:t>f</w:t>
      </w:r>
      <w:r w:rsidRPr="009F5982">
        <w:rPr>
          <w:rFonts w:ascii="Times New Roman" w:hAnsi="Times New Roman"/>
          <w:sz w:val="24"/>
          <w:szCs w:val="24"/>
        </w:rPr>
        <w:t>fidavit, "fagnelli.com", registered by Defendant, is similar in sight and meaning, and could be confused by potential customers attempting to access the Plaintiff's official website fagnelliplumbing.com. The likelihood of confusion is i</w:t>
      </w:r>
      <w:r w:rsidRPr="009F5982">
        <w:rPr>
          <w:rFonts w:ascii="Times New Roman" w:hAnsi="Times New Roman"/>
          <w:sz w:val="24"/>
          <w:szCs w:val="24"/>
        </w:rPr>
        <w:t>n</w:t>
      </w:r>
      <w:r w:rsidRPr="009F5982">
        <w:rPr>
          <w:rFonts w:ascii="Times New Roman" w:hAnsi="Times New Roman"/>
          <w:sz w:val="24"/>
          <w:szCs w:val="24"/>
        </w:rPr>
        <w:t>creased because potential customers were, at one point, redirected to another plumbing company advertising many of the same services to the same geographic  [*12] area.</w:t>
      </w:r>
    </w:p>
    <w:p w14:paraId="514A8A8D" w14:textId="77777777" w:rsidR="00D67824" w:rsidRPr="009F5982" w:rsidRDefault="00D67824">
      <w:pPr>
        <w:widowControl/>
        <w:rPr>
          <w:rFonts w:ascii="Times New Roman" w:hAnsi="Times New Roman"/>
          <w:sz w:val="24"/>
          <w:szCs w:val="24"/>
        </w:rPr>
      </w:pPr>
    </w:p>
    <w:p w14:paraId="33B21AAA" w14:textId="77777777" w:rsidR="00D67824" w:rsidRPr="009F5982" w:rsidRDefault="00D67824">
      <w:pPr>
        <w:widowControl/>
        <w:rPr>
          <w:rFonts w:ascii="Times New Roman" w:hAnsi="Times New Roman"/>
          <w:sz w:val="24"/>
          <w:szCs w:val="24"/>
        </w:rPr>
      </w:pPr>
      <w:r w:rsidRPr="009F5982">
        <w:rPr>
          <w:rFonts w:ascii="Times New Roman" w:hAnsi="Times New Roman"/>
          <w:b/>
          <w:bCs/>
          <w:i/>
          <w:iCs/>
          <w:sz w:val="24"/>
          <w:szCs w:val="24"/>
        </w:rPr>
        <w:t>3. Defendant's Bad Faith Intent to Profit</w:t>
      </w:r>
      <w:r w:rsidRPr="009F5982">
        <w:rPr>
          <w:rFonts w:ascii="Times New Roman" w:hAnsi="Times New Roman"/>
          <w:sz w:val="24"/>
          <w:szCs w:val="24"/>
        </w:rPr>
        <w:t xml:space="preserve"> </w:t>
      </w:r>
    </w:p>
    <w:p w14:paraId="52B5C49F" w14:textId="1A879F5B"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 xml:space="preserve">15 U.S.C. </w:t>
      </w:r>
      <w:r w:rsidR="009F5982">
        <w:rPr>
          <w:rFonts w:ascii="Times New Roman" w:hAnsi="Times New Roman"/>
          <w:sz w:val="24"/>
          <w:szCs w:val="24"/>
        </w:rPr>
        <w:t>§</w:t>
      </w:r>
      <w:r w:rsidRPr="009F5982">
        <w:rPr>
          <w:rFonts w:ascii="Times New Roman" w:hAnsi="Times New Roman"/>
          <w:sz w:val="24"/>
          <w:szCs w:val="24"/>
        </w:rPr>
        <w:t xml:space="preserve"> 1125(d)(1)(B)(i) provides a non-exhaustive list of nine factors that the Court may use to determine if Defendant acted with a bad faith intent to profit. Namely:</w:t>
      </w:r>
    </w:p>
    <w:p w14:paraId="2244F1F0" w14:textId="77777777" w:rsidR="00D67824" w:rsidRPr="009F5982" w:rsidRDefault="00D67824">
      <w:pPr>
        <w:widowControl/>
        <w:rPr>
          <w:rFonts w:ascii="Times New Roman" w:hAnsi="Times New Roman"/>
          <w:sz w:val="24"/>
          <w:szCs w:val="24"/>
        </w:rPr>
      </w:pPr>
      <w:r w:rsidRPr="009F5982">
        <w:rPr>
          <w:rFonts w:ascii="Times New Roman" w:hAnsi="Times New Roman"/>
          <w:sz w:val="24"/>
          <w:szCs w:val="24"/>
        </w:rPr>
        <w:t xml:space="preserve"> </w:t>
      </w:r>
    </w:p>
    <w:p w14:paraId="4A02466C" w14:textId="77777777" w:rsidR="00D67824" w:rsidRPr="009F5982" w:rsidRDefault="00D67824">
      <w:pPr>
        <w:widowControl/>
        <w:ind w:left="600" w:right="600"/>
        <w:rPr>
          <w:rFonts w:ascii="Times New Roman" w:hAnsi="Times New Roman"/>
          <w:sz w:val="24"/>
          <w:szCs w:val="24"/>
        </w:rPr>
      </w:pPr>
      <w:r w:rsidRPr="009F5982">
        <w:rPr>
          <w:rFonts w:ascii="Times New Roman" w:hAnsi="Times New Roman"/>
          <w:sz w:val="24"/>
          <w:szCs w:val="24"/>
        </w:rPr>
        <w:t xml:space="preserve">   (1) the trademark or other intellectual property rights of the person, if any, in the d</w:t>
      </w:r>
      <w:r w:rsidRPr="009F5982">
        <w:rPr>
          <w:rFonts w:ascii="Times New Roman" w:hAnsi="Times New Roman"/>
          <w:sz w:val="24"/>
          <w:szCs w:val="24"/>
        </w:rPr>
        <w:t>o</w:t>
      </w:r>
      <w:r w:rsidRPr="009F5982">
        <w:rPr>
          <w:rFonts w:ascii="Times New Roman" w:hAnsi="Times New Roman"/>
          <w:sz w:val="24"/>
          <w:szCs w:val="24"/>
        </w:rPr>
        <w:t>main name;</w:t>
      </w:r>
    </w:p>
    <w:p w14:paraId="54548CF4" w14:textId="77777777" w:rsidR="00D67824" w:rsidRPr="009F5982" w:rsidRDefault="00D67824">
      <w:pPr>
        <w:widowControl/>
        <w:ind w:left="600" w:right="600"/>
        <w:rPr>
          <w:rFonts w:ascii="Times New Roman" w:hAnsi="Times New Roman"/>
          <w:sz w:val="24"/>
          <w:szCs w:val="24"/>
        </w:rPr>
      </w:pPr>
      <w:r w:rsidRPr="009F5982">
        <w:rPr>
          <w:rFonts w:ascii="Times New Roman" w:hAnsi="Times New Roman"/>
          <w:sz w:val="24"/>
          <w:szCs w:val="24"/>
        </w:rPr>
        <w:t xml:space="preserve">   (2) the extent to which the domain name consists of the legal name of the person or a name that is ot</w:t>
      </w:r>
      <w:r w:rsidRPr="009F5982">
        <w:rPr>
          <w:rFonts w:ascii="Times New Roman" w:hAnsi="Times New Roman"/>
          <w:sz w:val="24"/>
          <w:szCs w:val="24"/>
        </w:rPr>
        <w:t>h</w:t>
      </w:r>
      <w:r w:rsidRPr="009F5982">
        <w:rPr>
          <w:rFonts w:ascii="Times New Roman" w:hAnsi="Times New Roman"/>
          <w:sz w:val="24"/>
          <w:szCs w:val="24"/>
        </w:rPr>
        <w:t>erwise commonly used to identify that person;</w:t>
      </w:r>
    </w:p>
    <w:p w14:paraId="4AB03FD0" w14:textId="77777777" w:rsidR="00D67824" w:rsidRPr="009F5982" w:rsidRDefault="00D67824">
      <w:pPr>
        <w:widowControl/>
        <w:ind w:left="600" w:right="600"/>
        <w:rPr>
          <w:rFonts w:ascii="Times New Roman" w:hAnsi="Times New Roman"/>
          <w:sz w:val="24"/>
          <w:szCs w:val="24"/>
        </w:rPr>
      </w:pPr>
      <w:r w:rsidRPr="009F5982">
        <w:rPr>
          <w:rFonts w:ascii="Times New Roman" w:hAnsi="Times New Roman"/>
          <w:sz w:val="24"/>
          <w:szCs w:val="24"/>
        </w:rPr>
        <w:t xml:space="preserve">   (3) the person's prior use, if any, of the domain name in connection with the bona fide offering of any goods or services;</w:t>
      </w:r>
    </w:p>
    <w:p w14:paraId="668CD9DD" w14:textId="77777777" w:rsidR="00D67824" w:rsidRPr="009F5982" w:rsidRDefault="00D67824">
      <w:pPr>
        <w:widowControl/>
        <w:ind w:left="600" w:right="600"/>
        <w:rPr>
          <w:rFonts w:ascii="Times New Roman" w:hAnsi="Times New Roman"/>
          <w:sz w:val="24"/>
          <w:szCs w:val="24"/>
        </w:rPr>
      </w:pPr>
      <w:r w:rsidRPr="009F5982">
        <w:rPr>
          <w:rFonts w:ascii="Times New Roman" w:hAnsi="Times New Roman"/>
          <w:sz w:val="24"/>
          <w:szCs w:val="24"/>
        </w:rPr>
        <w:t xml:space="preserve">   (4) the person's bona fide noncommercial or fair use of the mark in a sit accessible under the domain name:</w:t>
      </w:r>
    </w:p>
    <w:p w14:paraId="448EE22E" w14:textId="77777777" w:rsidR="00D67824" w:rsidRPr="009F5982" w:rsidRDefault="00D67824">
      <w:pPr>
        <w:widowControl/>
        <w:ind w:left="600" w:right="600"/>
        <w:rPr>
          <w:rFonts w:ascii="Times New Roman" w:hAnsi="Times New Roman"/>
          <w:sz w:val="24"/>
          <w:szCs w:val="24"/>
        </w:rPr>
      </w:pPr>
      <w:r w:rsidRPr="009F5982">
        <w:rPr>
          <w:rFonts w:ascii="Times New Roman" w:hAnsi="Times New Roman"/>
          <w:sz w:val="24"/>
          <w:szCs w:val="24"/>
        </w:rPr>
        <w:t xml:space="preserve">   (5) the person's intent to divert customers from the mark owner's online location to a site accessible u</w:t>
      </w:r>
      <w:r w:rsidRPr="009F5982">
        <w:rPr>
          <w:rFonts w:ascii="Times New Roman" w:hAnsi="Times New Roman"/>
          <w:sz w:val="24"/>
          <w:szCs w:val="24"/>
        </w:rPr>
        <w:t>n</w:t>
      </w:r>
      <w:r w:rsidRPr="009F5982">
        <w:rPr>
          <w:rFonts w:ascii="Times New Roman" w:hAnsi="Times New Roman"/>
          <w:sz w:val="24"/>
          <w:szCs w:val="24"/>
        </w:rPr>
        <w:t>der the domain name that could harm the goodwill represented by the mark, either for commercial gain or with the intent to tarnish or disparage the mark, by creating a likelihood of confusion as to the source, sponsorship, affiliation, or endors</w:t>
      </w:r>
      <w:r w:rsidRPr="009F5982">
        <w:rPr>
          <w:rFonts w:ascii="Times New Roman" w:hAnsi="Times New Roman"/>
          <w:sz w:val="24"/>
          <w:szCs w:val="24"/>
        </w:rPr>
        <w:t>e</w:t>
      </w:r>
      <w:r w:rsidRPr="009F5982">
        <w:rPr>
          <w:rFonts w:ascii="Times New Roman" w:hAnsi="Times New Roman"/>
          <w:sz w:val="24"/>
          <w:szCs w:val="24"/>
        </w:rPr>
        <w:t>ment of the site;</w:t>
      </w:r>
    </w:p>
    <w:p w14:paraId="3887D1F5" w14:textId="77777777" w:rsidR="00D67824" w:rsidRPr="009F5982" w:rsidRDefault="00D67824">
      <w:pPr>
        <w:widowControl/>
        <w:ind w:left="600" w:right="600"/>
        <w:rPr>
          <w:rFonts w:ascii="Times New Roman" w:hAnsi="Times New Roman"/>
          <w:sz w:val="24"/>
          <w:szCs w:val="24"/>
        </w:rPr>
      </w:pPr>
      <w:r w:rsidRPr="009F5982">
        <w:rPr>
          <w:rFonts w:ascii="Times New Roman" w:hAnsi="Times New Roman"/>
          <w:sz w:val="24"/>
          <w:szCs w:val="24"/>
        </w:rPr>
        <w:t xml:space="preserve">   (6) the person's offer to transfer, sell, or otherwise assign the domain name to the mark owner or any third party for financial gain without  [*13] having used, or having an intent to use, the domain name in the bona fide offering of any goods or services, or the person's prior conduct indicating a pattern of such conduct;</w:t>
      </w:r>
    </w:p>
    <w:p w14:paraId="4D8E7646" w14:textId="77777777" w:rsidR="00D67824" w:rsidRPr="009F5982" w:rsidRDefault="00D67824">
      <w:pPr>
        <w:widowControl/>
        <w:ind w:left="600" w:right="600"/>
        <w:rPr>
          <w:rFonts w:ascii="Times New Roman" w:hAnsi="Times New Roman"/>
          <w:sz w:val="24"/>
          <w:szCs w:val="24"/>
        </w:rPr>
      </w:pPr>
      <w:r w:rsidRPr="009F5982">
        <w:rPr>
          <w:rFonts w:ascii="Times New Roman" w:hAnsi="Times New Roman"/>
          <w:sz w:val="24"/>
          <w:szCs w:val="24"/>
        </w:rPr>
        <w:t xml:space="preserve">   (7) the person's provision of material and misleading false contact information when applying for the registration of the domain name, the person's intentional failure to maintain accurate contact information, or the person's prior conduct indicating a pattern of such conduct;</w:t>
      </w:r>
    </w:p>
    <w:p w14:paraId="6D5C4633" w14:textId="77777777" w:rsidR="00D67824" w:rsidRPr="009F5982" w:rsidRDefault="00D67824">
      <w:pPr>
        <w:widowControl/>
        <w:ind w:left="600" w:right="600"/>
        <w:rPr>
          <w:rFonts w:ascii="Times New Roman" w:hAnsi="Times New Roman"/>
          <w:sz w:val="24"/>
          <w:szCs w:val="24"/>
        </w:rPr>
      </w:pPr>
      <w:r w:rsidRPr="009F5982">
        <w:rPr>
          <w:rFonts w:ascii="Times New Roman" w:hAnsi="Times New Roman"/>
          <w:sz w:val="24"/>
          <w:szCs w:val="24"/>
        </w:rPr>
        <w:t xml:space="preserve">   (8) the person's registration or acquisition of multiple domain names which the pe</w:t>
      </w:r>
      <w:r w:rsidRPr="009F5982">
        <w:rPr>
          <w:rFonts w:ascii="Times New Roman" w:hAnsi="Times New Roman"/>
          <w:sz w:val="24"/>
          <w:szCs w:val="24"/>
        </w:rPr>
        <w:t>r</w:t>
      </w:r>
      <w:r w:rsidRPr="009F5982">
        <w:rPr>
          <w:rFonts w:ascii="Times New Roman" w:hAnsi="Times New Roman"/>
          <w:sz w:val="24"/>
          <w:szCs w:val="24"/>
        </w:rPr>
        <w:t>son knows are identical or confusingly similar to marks of others that are distinctive at the time of registration of such domain names, or dilutive of famous marks of others that are famous at the time of registration of such d</w:t>
      </w:r>
      <w:r w:rsidRPr="009F5982">
        <w:rPr>
          <w:rFonts w:ascii="Times New Roman" w:hAnsi="Times New Roman"/>
          <w:sz w:val="24"/>
          <w:szCs w:val="24"/>
        </w:rPr>
        <w:t>o</w:t>
      </w:r>
      <w:r w:rsidRPr="009F5982">
        <w:rPr>
          <w:rFonts w:ascii="Times New Roman" w:hAnsi="Times New Roman"/>
          <w:sz w:val="24"/>
          <w:szCs w:val="24"/>
        </w:rPr>
        <w:t>main names, without regard to the goods or services of the parties; and</w:t>
      </w:r>
    </w:p>
    <w:p w14:paraId="07FE0C84" w14:textId="77777777" w:rsidR="00D67824" w:rsidRPr="009F5982" w:rsidRDefault="00D67824">
      <w:pPr>
        <w:widowControl/>
        <w:ind w:left="600" w:right="600"/>
        <w:rPr>
          <w:rFonts w:ascii="Times New Roman" w:hAnsi="Times New Roman"/>
          <w:sz w:val="24"/>
          <w:szCs w:val="24"/>
        </w:rPr>
      </w:pPr>
      <w:r w:rsidRPr="009F5982">
        <w:rPr>
          <w:rFonts w:ascii="Times New Roman" w:hAnsi="Times New Roman"/>
          <w:sz w:val="24"/>
          <w:szCs w:val="24"/>
        </w:rPr>
        <w:t xml:space="preserve">   (9) the extent to which the mark incorporated in the person's domain name registr</w:t>
      </w:r>
      <w:r w:rsidRPr="009F5982">
        <w:rPr>
          <w:rFonts w:ascii="Times New Roman" w:hAnsi="Times New Roman"/>
          <w:sz w:val="24"/>
          <w:szCs w:val="24"/>
        </w:rPr>
        <w:t>a</w:t>
      </w:r>
      <w:r w:rsidRPr="009F5982">
        <w:rPr>
          <w:rFonts w:ascii="Times New Roman" w:hAnsi="Times New Roman"/>
          <w:sz w:val="24"/>
          <w:szCs w:val="24"/>
        </w:rPr>
        <w:t>tion is or is not di</w:t>
      </w:r>
      <w:r w:rsidRPr="009F5982">
        <w:rPr>
          <w:rFonts w:ascii="Times New Roman" w:hAnsi="Times New Roman"/>
          <w:sz w:val="24"/>
          <w:szCs w:val="24"/>
        </w:rPr>
        <w:t>s</w:t>
      </w:r>
      <w:r w:rsidRPr="009F5982">
        <w:rPr>
          <w:rFonts w:ascii="Times New Roman" w:hAnsi="Times New Roman"/>
          <w:sz w:val="24"/>
          <w:szCs w:val="24"/>
        </w:rPr>
        <w:t>tinctive and famous . . . .</w:t>
      </w:r>
    </w:p>
    <w:p w14:paraId="1F28B06D" w14:textId="77777777"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Here, the overwhelming number of the nine facts cut in Plaintiff's favor. It is undisputed that Defendant have no trademark or other intellectual property rights in the fagnelli.com domain name and such domain name is not consistent with  [*14] Defendant's name, nor have Defendant legit</w:t>
      </w:r>
      <w:r w:rsidRPr="009F5982">
        <w:rPr>
          <w:rFonts w:ascii="Times New Roman" w:hAnsi="Times New Roman"/>
          <w:sz w:val="24"/>
          <w:szCs w:val="24"/>
        </w:rPr>
        <w:t>i</w:t>
      </w:r>
      <w:r w:rsidRPr="009F5982">
        <w:rPr>
          <w:rFonts w:ascii="Times New Roman" w:hAnsi="Times New Roman"/>
          <w:sz w:val="24"/>
          <w:szCs w:val="24"/>
        </w:rPr>
        <w:t>mately used the domain name in connection with offering its services (factors I, II, III). Defendant's use of the Fagnelli domain name has not been used in a noncommercial or fair use in a site access</w:t>
      </w:r>
      <w:r w:rsidRPr="009F5982">
        <w:rPr>
          <w:rFonts w:ascii="Times New Roman" w:hAnsi="Times New Roman"/>
          <w:sz w:val="24"/>
          <w:szCs w:val="24"/>
        </w:rPr>
        <w:t>i</w:t>
      </w:r>
      <w:r w:rsidRPr="009F5982">
        <w:rPr>
          <w:rFonts w:ascii="Times New Roman" w:hAnsi="Times New Roman"/>
          <w:sz w:val="24"/>
          <w:szCs w:val="24"/>
        </w:rPr>
        <w:t>ble through fagnelliplumbing.com (Factor IV).</w:t>
      </w:r>
    </w:p>
    <w:p w14:paraId="770502BC" w14:textId="77777777"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Defendant contends that the Anti-Cybersquatting Consumer Protection Act was designed only to target individuals who register domain names in order to profit by extortion (See Factor VI). Doc. No. 70, 18. However, the Act's legislative history clearly addresses that "cybersquatters often regi</w:t>
      </w:r>
      <w:r w:rsidRPr="009F5982">
        <w:rPr>
          <w:rFonts w:ascii="Times New Roman" w:hAnsi="Times New Roman"/>
          <w:sz w:val="24"/>
          <w:szCs w:val="24"/>
        </w:rPr>
        <w:t>s</w:t>
      </w:r>
      <w:r w:rsidRPr="009F5982">
        <w:rPr>
          <w:rFonts w:ascii="Times New Roman" w:hAnsi="Times New Roman"/>
          <w:sz w:val="24"/>
          <w:szCs w:val="24"/>
        </w:rPr>
        <w:t>ter well-known marks to prey on consumer confusion by misusing the domain name to divert cu</w:t>
      </w:r>
      <w:r w:rsidRPr="009F5982">
        <w:rPr>
          <w:rFonts w:ascii="Times New Roman" w:hAnsi="Times New Roman"/>
          <w:sz w:val="24"/>
          <w:szCs w:val="24"/>
        </w:rPr>
        <w:t>s</w:t>
      </w:r>
      <w:r w:rsidRPr="009F5982">
        <w:rPr>
          <w:rFonts w:ascii="Times New Roman" w:hAnsi="Times New Roman"/>
          <w:sz w:val="24"/>
          <w:szCs w:val="24"/>
        </w:rPr>
        <w:t>tomers from the mark owner's site to the cybersquatter's own site . . . S. REP. No. 106-140 (1999), 1999 WL 684571, at * 15. Such a situation exists here, where it is undisputed that, at the very least, Defendant registered a domain name which was a variation of a direct competitors official website (Factor V).</w:t>
      </w:r>
    </w:p>
    <w:p w14:paraId="3A477FC3" w14:textId="0CE7D6D6" w:rsidR="00D67824" w:rsidRPr="009F5982" w:rsidRDefault="00D67824" w:rsidP="00D67824">
      <w:pPr>
        <w:widowControl/>
        <w:spacing w:before="120"/>
        <w:ind w:firstLine="360"/>
        <w:jc w:val="both"/>
        <w:rPr>
          <w:rFonts w:ascii="Times New Roman" w:hAnsi="Times New Roman"/>
          <w:sz w:val="24"/>
          <w:szCs w:val="24"/>
        </w:rPr>
      </w:pPr>
      <w:r w:rsidRPr="009F5982">
        <w:rPr>
          <w:rFonts w:ascii="Times New Roman" w:hAnsi="Times New Roman"/>
          <w:sz w:val="24"/>
          <w:szCs w:val="24"/>
        </w:rPr>
        <w:t>Although Defendant disputes that it intended to divert consumers from Plaintiff's website to the Gillece website, Defendant admits that it registered close to 100 other domain names containing in whole or in part the  [*15] names of many other plumbing, heating, cooling, and electrical contra</w:t>
      </w:r>
      <w:r w:rsidRPr="009F5982">
        <w:rPr>
          <w:rFonts w:ascii="Times New Roman" w:hAnsi="Times New Roman"/>
          <w:sz w:val="24"/>
          <w:szCs w:val="24"/>
        </w:rPr>
        <w:t>c</w:t>
      </w:r>
      <w:r w:rsidRPr="009F5982">
        <w:rPr>
          <w:rFonts w:ascii="Times New Roman" w:hAnsi="Times New Roman"/>
          <w:sz w:val="24"/>
          <w:szCs w:val="24"/>
        </w:rPr>
        <w:t xml:space="preserve">tors in Western Pennsylvania. Doc. No. 81, </w:t>
      </w:r>
      <w:r w:rsidR="009F5982">
        <w:rPr>
          <w:rFonts w:ascii="Times New Roman" w:hAnsi="Times New Roman"/>
          <w:sz w:val="24"/>
          <w:szCs w:val="24"/>
        </w:rPr>
        <w:t>§</w:t>
      </w:r>
      <w:r w:rsidRPr="009F5982">
        <w:rPr>
          <w:rFonts w:ascii="Times New Roman" w:hAnsi="Times New Roman"/>
          <w:sz w:val="24"/>
          <w:szCs w:val="24"/>
        </w:rPr>
        <w:t xml:space="preserve"> 48. All such registrations were done without the knowledge, permission, or consent of the related business owners. Many such we</w:t>
      </w:r>
      <w:r w:rsidRPr="009F5982">
        <w:rPr>
          <w:rFonts w:ascii="Times New Roman" w:hAnsi="Times New Roman"/>
          <w:sz w:val="24"/>
          <w:szCs w:val="24"/>
        </w:rPr>
        <w:t>b</w:t>
      </w:r>
      <w:r w:rsidRPr="009F5982">
        <w:rPr>
          <w:rFonts w:ascii="Times New Roman" w:hAnsi="Times New Roman"/>
          <w:sz w:val="24"/>
          <w:szCs w:val="24"/>
        </w:rPr>
        <w:t>sites advertised and offered Defendants' services. Such registration establishes Defendant's pattern of behavior that may have kept potential customers from accessing the legitimate websites of competing businesses or divert customers to its own website. Such redirection could harm the goodwill represented by Plaintiff's mark and create in customers a likelihood of confusion as to the source, sponsorship, a</w:t>
      </w:r>
      <w:r w:rsidRPr="009F5982">
        <w:rPr>
          <w:rFonts w:ascii="Times New Roman" w:hAnsi="Times New Roman"/>
          <w:sz w:val="24"/>
          <w:szCs w:val="24"/>
        </w:rPr>
        <w:t>f</w:t>
      </w:r>
      <w:r w:rsidRPr="009F5982">
        <w:rPr>
          <w:rFonts w:ascii="Times New Roman" w:hAnsi="Times New Roman"/>
          <w:sz w:val="24"/>
          <w:szCs w:val="24"/>
        </w:rPr>
        <w:t>filiation, or endorsement of the site. Defendant has not offered any evidence that registered the d</w:t>
      </w:r>
      <w:r w:rsidRPr="009F5982">
        <w:rPr>
          <w:rFonts w:ascii="Times New Roman" w:hAnsi="Times New Roman"/>
          <w:sz w:val="24"/>
          <w:szCs w:val="24"/>
        </w:rPr>
        <w:t>o</w:t>
      </w:r>
      <w:r w:rsidRPr="009F5982">
        <w:rPr>
          <w:rFonts w:ascii="Times New Roman" w:hAnsi="Times New Roman"/>
          <w:sz w:val="24"/>
          <w:szCs w:val="24"/>
        </w:rPr>
        <w:t>main names for a bona fide reason other than to limit the parties' direct competition. Fu</w:t>
      </w:r>
      <w:r w:rsidRPr="009F5982">
        <w:rPr>
          <w:rFonts w:ascii="Times New Roman" w:hAnsi="Times New Roman"/>
          <w:sz w:val="24"/>
          <w:szCs w:val="24"/>
        </w:rPr>
        <w:t>r</w:t>
      </w:r>
      <w:r w:rsidRPr="009F5982">
        <w:rPr>
          <w:rFonts w:ascii="Times New Roman" w:hAnsi="Times New Roman"/>
          <w:sz w:val="24"/>
          <w:szCs w:val="24"/>
        </w:rPr>
        <w:t>thermore, previously discussed, Defendant incorporated "Fagnelli" into their domain name, which is distin</w:t>
      </w:r>
      <w:r w:rsidRPr="009F5982">
        <w:rPr>
          <w:rFonts w:ascii="Times New Roman" w:hAnsi="Times New Roman"/>
          <w:sz w:val="24"/>
          <w:szCs w:val="24"/>
        </w:rPr>
        <w:t>c</w:t>
      </w:r>
      <w:r w:rsidRPr="009F5982">
        <w:rPr>
          <w:rFonts w:ascii="Times New Roman" w:hAnsi="Times New Roman"/>
          <w:sz w:val="24"/>
          <w:szCs w:val="24"/>
        </w:rPr>
        <w:t>tive in the Western District of Pennsylvania (Factor IX). As such, the undisputed material facts demonstrate Defendant's bad faith intent to profit from Plaintiff's goodwill, either for their own commercial gain or to deprive Plaintiff of potential cu</w:t>
      </w:r>
      <w:r w:rsidRPr="009F5982">
        <w:rPr>
          <w:rFonts w:ascii="Times New Roman" w:hAnsi="Times New Roman"/>
          <w:sz w:val="24"/>
          <w:szCs w:val="24"/>
        </w:rPr>
        <w:t>s</w:t>
      </w:r>
      <w:r w:rsidRPr="009F5982">
        <w:rPr>
          <w:rFonts w:ascii="Times New Roman" w:hAnsi="Times New Roman"/>
          <w:sz w:val="24"/>
          <w:szCs w:val="24"/>
        </w:rPr>
        <w:t xml:space="preserve">tomers.  [*16] </w:t>
      </w:r>
    </w:p>
    <w:p w14:paraId="04CD3CB4" w14:textId="77777777"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Accordingly, because the record establishes that Fagnelli is a distinctive mark entitled to prote</w:t>
      </w:r>
      <w:r w:rsidRPr="009F5982">
        <w:rPr>
          <w:rFonts w:ascii="Times New Roman" w:hAnsi="Times New Roman"/>
          <w:sz w:val="24"/>
          <w:szCs w:val="24"/>
        </w:rPr>
        <w:t>c</w:t>
      </w:r>
      <w:r w:rsidRPr="009F5982">
        <w:rPr>
          <w:rFonts w:ascii="Times New Roman" w:hAnsi="Times New Roman"/>
          <w:sz w:val="24"/>
          <w:szCs w:val="24"/>
        </w:rPr>
        <w:t>tion, Defendant's registration of fagnelli.com is confusingly similar to Plaintiff's mark, and Defen</w:t>
      </w:r>
      <w:r w:rsidRPr="009F5982">
        <w:rPr>
          <w:rFonts w:ascii="Times New Roman" w:hAnsi="Times New Roman"/>
          <w:sz w:val="24"/>
          <w:szCs w:val="24"/>
        </w:rPr>
        <w:t>d</w:t>
      </w:r>
      <w:r w:rsidRPr="009F5982">
        <w:rPr>
          <w:rFonts w:ascii="Times New Roman" w:hAnsi="Times New Roman"/>
          <w:sz w:val="24"/>
          <w:szCs w:val="24"/>
        </w:rPr>
        <w:t>ant's bad faith intent in registering the domain name, Plaintiff's Motion for Summary Judgment will be granted as to Count I.</w:t>
      </w:r>
    </w:p>
    <w:p w14:paraId="509E86BA" w14:textId="77777777" w:rsidR="00D67824" w:rsidRPr="009F5982" w:rsidRDefault="00D67824">
      <w:pPr>
        <w:widowControl/>
        <w:rPr>
          <w:rFonts w:ascii="Times New Roman" w:hAnsi="Times New Roman"/>
          <w:sz w:val="24"/>
          <w:szCs w:val="24"/>
        </w:rPr>
      </w:pPr>
    </w:p>
    <w:p w14:paraId="6CA37665" w14:textId="6C2D8C41" w:rsidR="00D67824" w:rsidRPr="009F5982" w:rsidRDefault="00D67824">
      <w:pPr>
        <w:widowControl/>
        <w:rPr>
          <w:rFonts w:ascii="Times New Roman" w:hAnsi="Times New Roman"/>
          <w:sz w:val="24"/>
          <w:szCs w:val="24"/>
        </w:rPr>
      </w:pPr>
      <w:r w:rsidRPr="009F5982">
        <w:rPr>
          <w:rFonts w:ascii="Times New Roman" w:hAnsi="Times New Roman"/>
          <w:b/>
          <w:bCs/>
          <w:i/>
          <w:iCs/>
          <w:sz w:val="24"/>
          <w:szCs w:val="24"/>
        </w:rPr>
        <w:t xml:space="preserve">B. COUNT II-MISLEADING DESCRIPTION UNDER 15 U.S.C. </w:t>
      </w:r>
      <w:r w:rsidR="009F5982">
        <w:rPr>
          <w:rFonts w:ascii="Times New Roman" w:hAnsi="Times New Roman"/>
          <w:b/>
          <w:bCs/>
          <w:i/>
          <w:iCs/>
          <w:sz w:val="24"/>
          <w:szCs w:val="24"/>
        </w:rPr>
        <w:t>§</w:t>
      </w:r>
      <w:r w:rsidRPr="009F5982">
        <w:rPr>
          <w:rFonts w:ascii="Times New Roman" w:hAnsi="Times New Roman"/>
          <w:b/>
          <w:bCs/>
          <w:i/>
          <w:iCs/>
          <w:sz w:val="24"/>
          <w:szCs w:val="24"/>
        </w:rPr>
        <w:t>1125(a)(1)(A)</w:t>
      </w:r>
      <w:r w:rsidRPr="009F5982">
        <w:rPr>
          <w:rFonts w:ascii="Times New Roman" w:hAnsi="Times New Roman"/>
          <w:sz w:val="24"/>
          <w:szCs w:val="24"/>
        </w:rPr>
        <w:t xml:space="preserve"> </w:t>
      </w:r>
    </w:p>
    <w:p w14:paraId="1A55140D" w14:textId="71B30027" w:rsidR="00D67824" w:rsidRPr="009F5982" w:rsidRDefault="00D67824" w:rsidP="002912D2">
      <w:pPr>
        <w:widowControl/>
        <w:spacing w:before="120"/>
        <w:ind w:firstLine="360"/>
        <w:jc w:val="both"/>
        <w:rPr>
          <w:rFonts w:ascii="Times New Roman" w:hAnsi="Times New Roman"/>
          <w:sz w:val="24"/>
          <w:szCs w:val="24"/>
        </w:rPr>
      </w:pPr>
      <w:r w:rsidRPr="009F5982">
        <w:rPr>
          <w:rFonts w:ascii="Times New Roman" w:hAnsi="Times New Roman"/>
          <w:sz w:val="24"/>
          <w:szCs w:val="24"/>
        </w:rPr>
        <w:t xml:space="preserve">Plaintiff alleges that Defendants violated 15 U.S.C. </w:t>
      </w:r>
      <w:r w:rsidR="009F5982">
        <w:rPr>
          <w:rFonts w:ascii="Times New Roman" w:hAnsi="Times New Roman"/>
          <w:sz w:val="24"/>
          <w:szCs w:val="24"/>
        </w:rPr>
        <w:t>§</w:t>
      </w:r>
      <w:r w:rsidRPr="009F5982">
        <w:rPr>
          <w:rFonts w:ascii="Times New Roman" w:hAnsi="Times New Roman"/>
          <w:sz w:val="24"/>
          <w:szCs w:val="24"/>
        </w:rPr>
        <w:t>1125(a)(1)(A), which governs the false designation of origin, false descriptions, and dilution</w:t>
      </w:r>
      <w:r w:rsidR="002912D2">
        <w:rPr>
          <w:rFonts w:ascii="Times New Roman" w:hAnsi="Times New Roman"/>
          <w:sz w:val="24"/>
          <w:szCs w:val="24"/>
        </w:rPr>
        <w:t>….</w:t>
      </w:r>
      <w:r w:rsidRPr="009F5982">
        <w:rPr>
          <w:rFonts w:ascii="Times New Roman" w:hAnsi="Times New Roman"/>
          <w:sz w:val="24"/>
          <w:szCs w:val="24"/>
        </w:rPr>
        <w:t xml:space="preserve"> </w:t>
      </w:r>
    </w:p>
    <w:p w14:paraId="4CEF0912" w14:textId="77777777"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 xml:space="preserve">Plaintiff has the burden to establish: (1) A valid and legally protectable mark; (2) Plaintiff owns the mark; and (3) Defendants' use of the mark in a manner likely to confuse customers as to the origin of goods or services. </w:t>
      </w:r>
      <w:r w:rsidRPr="009F5982">
        <w:rPr>
          <w:rFonts w:ascii="Times New Roman" w:hAnsi="Times New Roman"/>
          <w:i/>
          <w:iCs/>
          <w:sz w:val="24"/>
          <w:szCs w:val="24"/>
        </w:rPr>
        <w:t>E.T. Browne Drug Co. v. Cococare Products, Inc</w:t>
      </w:r>
      <w:r w:rsidRPr="009F5982">
        <w:rPr>
          <w:rFonts w:ascii="Times New Roman" w:hAnsi="Times New Roman"/>
          <w:sz w:val="24"/>
          <w:szCs w:val="24"/>
        </w:rPr>
        <w:t xml:space="preserve">., 538 F.3d 185 (3d Cir. 2008), </w:t>
      </w:r>
      <w:r w:rsidRPr="009F5982">
        <w:rPr>
          <w:rFonts w:ascii="Times New Roman" w:hAnsi="Times New Roman"/>
          <w:i/>
          <w:iCs/>
          <w:sz w:val="24"/>
          <w:szCs w:val="24"/>
        </w:rPr>
        <w:t>Freedom Card, Inc. v. JP Morgan Chase &amp; Co</w:t>
      </w:r>
      <w:r w:rsidRPr="009F5982">
        <w:rPr>
          <w:rFonts w:ascii="Times New Roman" w:hAnsi="Times New Roman"/>
          <w:sz w:val="24"/>
          <w:szCs w:val="24"/>
        </w:rPr>
        <w:t xml:space="preserve">., 432 F.3d 463 (3d Cir. 2005), </w:t>
      </w:r>
      <w:r w:rsidRPr="009F5982">
        <w:rPr>
          <w:rFonts w:ascii="Times New Roman" w:hAnsi="Times New Roman"/>
          <w:i/>
          <w:iCs/>
          <w:sz w:val="24"/>
          <w:szCs w:val="24"/>
        </w:rPr>
        <w:t>A&amp;H Sportswear, Inc. v. Victoria's Secret Stores, Inc</w:t>
      </w:r>
      <w:r w:rsidRPr="009F5982">
        <w:rPr>
          <w:rFonts w:ascii="Times New Roman" w:hAnsi="Times New Roman"/>
          <w:sz w:val="24"/>
          <w:szCs w:val="24"/>
        </w:rPr>
        <w:t>., 237 F.3d 198, 210 (3d Cir. 2000).</w:t>
      </w:r>
    </w:p>
    <w:p w14:paraId="093BC2EC" w14:textId="77777777" w:rsidR="00D67824" w:rsidRPr="009F5982" w:rsidRDefault="00D67824">
      <w:pPr>
        <w:widowControl/>
        <w:rPr>
          <w:rFonts w:ascii="Times New Roman" w:hAnsi="Times New Roman"/>
          <w:sz w:val="24"/>
          <w:szCs w:val="24"/>
        </w:rPr>
      </w:pPr>
    </w:p>
    <w:p w14:paraId="54B180DE" w14:textId="77777777" w:rsidR="00D67824" w:rsidRPr="009F5982" w:rsidRDefault="00D67824">
      <w:pPr>
        <w:widowControl/>
        <w:rPr>
          <w:rFonts w:ascii="Times New Roman" w:hAnsi="Times New Roman"/>
          <w:sz w:val="24"/>
          <w:szCs w:val="24"/>
        </w:rPr>
      </w:pPr>
      <w:r w:rsidRPr="009F5982">
        <w:rPr>
          <w:rFonts w:ascii="Times New Roman" w:hAnsi="Times New Roman"/>
          <w:b/>
          <w:bCs/>
          <w:i/>
          <w:iCs/>
          <w:sz w:val="24"/>
          <w:szCs w:val="24"/>
        </w:rPr>
        <w:t>1. "Fagnelli" Has Acquired a Distinct and Secondary Meaning</w:t>
      </w:r>
      <w:r w:rsidRPr="009F5982">
        <w:rPr>
          <w:rFonts w:ascii="Times New Roman" w:hAnsi="Times New Roman"/>
          <w:sz w:val="24"/>
          <w:szCs w:val="24"/>
        </w:rPr>
        <w:t xml:space="preserve"> </w:t>
      </w:r>
    </w:p>
    <w:p w14:paraId="38A9BA23" w14:textId="77777777"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 xml:space="preserve">Under Section 1125(d)(1)(A)(ii)(I) and (II), the Court must first determine if "Fagnelli" is a "distinctive or famous mark." Generally, the Lanham Act does not protect a surname unless it is  [*18] distinctive or famous. </w:t>
      </w:r>
      <w:r w:rsidRPr="009F5982">
        <w:rPr>
          <w:rFonts w:ascii="Times New Roman" w:hAnsi="Times New Roman"/>
          <w:i/>
          <w:iCs/>
          <w:sz w:val="24"/>
          <w:szCs w:val="24"/>
        </w:rPr>
        <w:t>Shields</w:t>
      </w:r>
      <w:r w:rsidRPr="009F5982">
        <w:rPr>
          <w:rFonts w:ascii="Times New Roman" w:hAnsi="Times New Roman"/>
          <w:sz w:val="24"/>
          <w:szCs w:val="24"/>
        </w:rPr>
        <w:t xml:space="preserve">, 254 F.3d at 476. If, as here, Plaintiff claims an interest in an unregistered mark, Plaintiff must show that it was the first to adopt the mark in commerce, it has continuously used the mark in commerce since its adoption and the unregistered mark is inherently distinctive or has acquired secondary meaning. </w:t>
      </w:r>
      <w:r w:rsidRPr="009F5982">
        <w:rPr>
          <w:rFonts w:ascii="Times New Roman" w:hAnsi="Times New Roman"/>
          <w:i/>
          <w:iCs/>
          <w:sz w:val="24"/>
          <w:szCs w:val="24"/>
        </w:rPr>
        <w:t>Ford Motor Co v. Summit Motor Prods, Inc</w:t>
      </w:r>
      <w:r w:rsidRPr="009F5982">
        <w:rPr>
          <w:rFonts w:ascii="Times New Roman" w:hAnsi="Times New Roman"/>
          <w:sz w:val="24"/>
          <w:szCs w:val="24"/>
        </w:rPr>
        <w:t xml:space="preserve">., 930 F.2d 277, 291 (3d Cir. 1991); </w:t>
      </w:r>
      <w:r w:rsidRPr="009F5982">
        <w:rPr>
          <w:rFonts w:ascii="Times New Roman" w:hAnsi="Times New Roman"/>
          <w:i/>
          <w:iCs/>
          <w:sz w:val="24"/>
          <w:szCs w:val="24"/>
        </w:rPr>
        <w:t>See also Dranoff-Perlstein Assoc. v. Sklar</w:t>
      </w:r>
      <w:r w:rsidRPr="009F5982">
        <w:rPr>
          <w:rFonts w:ascii="Times New Roman" w:hAnsi="Times New Roman"/>
          <w:sz w:val="24"/>
          <w:szCs w:val="24"/>
        </w:rPr>
        <w:t xml:space="preserve">, 967 F.2d 852, 855 (3d Cir. 1992). Personal names can serve as a trademark, but are not inherently distinctive marks. </w:t>
      </w:r>
      <w:r w:rsidRPr="009F5982">
        <w:rPr>
          <w:rFonts w:ascii="Times New Roman" w:hAnsi="Times New Roman"/>
          <w:i/>
          <w:iCs/>
          <w:sz w:val="24"/>
          <w:szCs w:val="24"/>
        </w:rPr>
        <w:t>Tillery v. Leonard &amp; Sciolla, LLP</w:t>
      </w:r>
      <w:r w:rsidRPr="009F5982">
        <w:rPr>
          <w:rFonts w:ascii="Times New Roman" w:hAnsi="Times New Roman"/>
          <w:sz w:val="24"/>
          <w:szCs w:val="24"/>
        </w:rPr>
        <w:t>, 437 F.Supp.2d 312, 320 (E.D. Pa. Jun. 9, 2006). Personal names are only treated as protectable trademarks when a Plaintiff demonstrates that they have acquired distinctiv</w:t>
      </w:r>
      <w:r w:rsidRPr="009F5982">
        <w:rPr>
          <w:rFonts w:ascii="Times New Roman" w:hAnsi="Times New Roman"/>
          <w:sz w:val="24"/>
          <w:szCs w:val="24"/>
        </w:rPr>
        <w:t>e</w:t>
      </w:r>
      <w:r w:rsidRPr="009F5982">
        <w:rPr>
          <w:rFonts w:ascii="Times New Roman" w:hAnsi="Times New Roman"/>
          <w:sz w:val="24"/>
          <w:szCs w:val="24"/>
        </w:rPr>
        <w:t xml:space="preserve">ness through secondary meaning. </w:t>
      </w:r>
      <w:r w:rsidRPr="009F5982">
        <w:rPr>
          <w:rFonts w:ascii="Times New Roman" w:hAnsi="Times New Roman"/>
          <w:i/>
          <w:iCs/>
          <w:sz w:val="24"/>
          <w:szCs w:val="24"/>
        </w:rPr>
        <w:t>Tillery</w:t>
      </w:r>
      <w:r w:rsidRPr="009F5982">
        <w:rPr>
          <w:rFonts w:ascii="Times New Roman" w:hAnsi="Times New Roman"/>
          <w:sz w:val="24"/>
          <w:szCs w:val="24"/>
        </w:rPr>
        <w:t xml:space="preserve">, 437 F.Supp.2d at 321, </w:t>
      </w:r>
      <w:r w:rsidRPr="009F5982">
        <w:rPr>
          <w:rFonts w:ascii="Times New Roman" w:hAnsi="Times New Roman"/>
          <w:i/>
          <w:iCs/>
          <w:sz w:val="24"/>
          <w:szCs w:val="24"/>
        </w:rPr>
        <w:t>R.J. Toomey Co. v. Toomey</w:t>
      </w:r>
      <w:r w:rsidRPr="009F5982">
        <w:rPr>
          <w:rFonts w:ascii="Times New Roman" w:hAnsi="Times New Roman"/>
          <w:sz w:val="24"/>
          <w:szCs w:val="24"/>
        </w:rPr>
        <w:t xml:space="preserve">, 683 F.Supp. 873, 878-79 (D. Mass. 1988), </w:t>
      </w:r>
      <w:r w:rsidRPr="009F5982">
        <w:rPr>
          <w:rFonts w:ascii="Times New Roman" w:hAnsi="Times New Roman"/>
          <w:i/>
          <w:iCs/>
          <w:sz w:val="24"/>
          <w:szCs w:val="24"/>
        </w:rPr>
        <w:t>Abraham Zion Corp. v. Lebow</w:t>
      </w:r>
      <w:r w:rsidRPr="009F5982">
        <w:rPr>
          <w:rFonts w:ascii="Times New Roman" w:hAnsi="Times New Roman"/>
          <w:sz w:val="24"/>
          <w:szCs w:val="24"/>
        </w:rPr>
        <w:t>, 761 F.2d 93, 104-105 (2d Cir. 1985).</w:t>
      </w:r>
    </w:p>
    <w:p w14:paraId="6256A35C" w14:textId="77777777"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 xml:space="preserve">Plaintiff's mark must have acquired a secondary meaning at the time and place that Defendants began use of the mark, in this case, March 1, 2007, in the Western District of Pennsylvania. </w:t>
      </w:r>
      <w:r w:rsidRPr="009F5982">
        <w:rPr>
          <w:rFonts w:ascii="Times New Roman" w:hAnsi="Times New Roman"/>
          <w:i/>
          <w:iCs/>
          <w:sz w:val="24"/>
          <w:szCs w:val="24"/>
        </w:rPr>
        <w:t>Co</w:t>
      </w:r>
      <w:r w:rsidRPr="009F5982">
        <w:rPr>
          <w:rFonts w:ascii="Times New Roman" w:hAnsi="Times New Roman"/>
          <w:i/>
          <w:iCs/>
          <w:sz w:val="24"/>
          <w:szCs w:val="24"/>
        </w:rPr>
        <w:t>m</w:t>
      </w:r>
      <w:r w:rsidRPr="009F5982">
        <w:rPr>
          <w:rFonts w:ascii="Times New Roman" w:hAnsi="Times New Roman"/>
          <w:i/>
          <w:iCs/>
          <w:sz w:val="24"/>
          <w:szCs w:val="24"/>
        </w:rPr>
        <w:t>merce Nat'l Ins. Servs., Inc. v. Co</w:t>
      </w:r>
      <w:r w:rsidRPr="009F5982">
        <w:rPr>
          <w:rFonts w:ascii="Times New Roman" w:hAnsi="Times New Roman"/>
          <w:i/>
          <w:iCs/>
          <w:sz w:val="24"/>
          <w:szCs w:val="24"/>
        </w:rPr>
        <w:t>m</w:t>
      </w:r>
      <w:r w:rsidRPr="009F5982">
        <w:rPr>
          <w:rFonts w:ascii="Times New Roman" w:hAnsi="Times New Roman"/>
          <w:i/>
          <w:iCs/>
          <w:sz w:val="24"/>
          <w:szCs w:val="24"/>
        </w:rPr>
        <w:t>merce Ins. Agency, Inc</w:t>
      </w:r>
      <w:r w:rsidRPr="009F5982">
        <w:rPr>
          <w:rFonts w:ascii="Times New Roman" w:hAnsi="Times New Roman"/>
          <w:sz w:val="24"/>
          <w:szCs w:val="24"/>
        </w:rPr>
        <w:t xml:space="preserve">., 214 F.3d 432, 438 (3d Cir. 2000),  [*19] </w:t>
      </w:r>
      <w:r w:rsidRPr="009F5982">
        <w:rPr>
          <w:rFonts w:ascii="Times New Roman" w:hAnsi="Times New Roman"/>
          <w:i/>
          <w:iCs/>
          <w:sz w:val="24"/>
          <w:szCs w:val="24"/>
        </w:rPr>
        <w:t>See also Scott Paper Co. v. Scott's Liquid Gold, Inc</w:t>
      </w:r>
      <w:r w:rsidRPr="009F5982">
        <w:rPr>
          <w:rFonts w:ascii="Times New Roman" w:hAnsi="Times New Roman"/>
          <w:sz w:val="24"/>
          <w:szCs w:val="24"/>
        </w:rPr>
        <w:t>., 589 F.2d 1225, 1231 (3d Cir. 1978). A perso</w:t>
      </w:r>
      <w:r w:rsidRPr="009F5982">
        <w:rPr>
          <w:rFonts w:ascii="Times New Roman" w:hAnsi="Times New Roman"/>
          <w:sz w:val="24"/>
          <w:szCs w:val="24"/>
        </w:rPr>
        <w:t>n</w:t>
      </w:r>
      <w:r w:rsidRPr="009F5982">
        <w:rPr>
          <w:rFonts w:ascii="Times New Roman" w:hAnsi="Times New Roman"/>
          <w:sz w:val="24"/>
          <w:szCs w:val="24"/>
        </w:rPr>
        <w:t>al name acquires secondary meaning as a mark when the name and the business become synon</w:t>
      </w:r>
      <w:r w:rsidRPr="009F5982">
        <w:rPr>
          <w:rFonts w:ascii="Times New Roman" w:hAnsi="Times New Roman"/>
          <w:sz w:val="24"/>
          <w:szCs w:val="24"/>
        </w:rPr>
        <w:t>y</w:t>
      </w:r>
      <w:r w:rsidRPr="009F5982">
        <w:rPr>
          <w:rFonts w:ascii="Times New Roman" w:hAnsi="Times New Roman"/>
          <w:sz w:val="24"/>
          <w:szCs w:val="24"/>
        </w:rPr>
        <w:t xml:space="preserve">mous in the public mind and the secondary meaning "submerges the primary meaning of the name as a word identifying a person, in favor of its meaning as a word identifying that business." 2 </w:t>
      </w:r>
      <w:r w:rsidRPr="009F5982">
        <w:rPr>
          <w:rFonts w:ascii="Times New Roman" w:hAnsi="Times New Roman"/>
          <w:i/>
          <w:iCs/>
          <w:sz w:val="24"/>
          <w:szCs w:val="24"/>
        </w:rPr>
        <w:t>McCarthy on Trademarks</w:t>
      </w:r>
      <w:r w:rsidRPr="009F5982">
        <w:rPr>
          <w:rFonts w:ascii="Times New Roman" w:hAnsi="Times New Roman"/>
          <w:sz w:val="24"/>
          <w:szCs w:val="24"/>
        </w:rPr>
        <w:t xml:space="preserve"> 13.3 (internal citations omitted). Although there is not a consensus as to the specific elements of secondary meaning, in determining whether "Fagnelli" has the required secondary meaning, the Court will apply the following factors: (1) the extent of sales and adverti</w:t>
      </w:r>
      <w:r w:rsidRPr="009F5982">
        <w:rPr>
          <w:rFonts w:ascii="Times New Roman" w:hAnsi="Times New Roman"/>
          <w:sz w:val="24"/>
          <w:szCs w:val="24"/>
        </w:rPr>
        <w:t>s</w:t>
      </w:r>
      <w:r w:rsidRPr="009F5982">
        <w:rPr>
          <w:rFonts w:ascii="Times New Roman" w:hAnsi="Times New Roman"/>
          <w:sz w:val="24"/>
          <w:szCs w:val="24"/>
        </w:rPr>
        <w:t xml:space="preserve">ing leading to buyer associations; (2) length of use; (3) exclusivity of use; (4) the fact of copying; (5) customer surveys; (6) customer testimony; (7) the use of the mark and trade journals; (8) the size of the company; (9) the number of sales; (10) the number of customers; and (11) actual confusion. </w:t>
      </w:r>
      <w:r w:rsidRPr="009F5982">
        <w:rPr>
          <w:rFonts w:ascii="Times New Roman" w:hAnsi="Times New Roman"/>
          <w:i/>
          <w:iCs/>
          <w:sz w:val="24"/>
          <w:szCs w:val="24"/>
        </w:rPr>
        <w:t>Commerce</w:t>
      </w:r>
      <w:r w:rsidRPr="009F5982">
        <w:rPr>
          <w:rFonts w:ascii="Times New Roman" w:hAnsi="Times New Roman"/>
          <w:sz w:val="24"/>
          <w:szCs w:val="24"/>
        </w:rPr>
        <w:t xml:space="preserve">, 214 F.3d at 438, </w:t>
      </w:r>
      <w:r w:rsidRPr="009F5982">
        <w:rPr>
          <w:rFonts w:ascii="Times New Roman" w:hAnsi="Times New Roman"/>
          <w:i/>
          <w:iCs/>
          <w:sz w:val="24"/>
          <w:szCs w:val="24"/>
        </w:rPr>
        <w:t>Scott Paper</w:t>
      </w:r>
      <w:r w:rsidRPr="009F5982">
        <w:rPr>
          <w:rFonts w:ascii="Times New Roman" w:hAnsi="Times New Roman"/>
          <w:sz w:val="24"/>
          <w:szCs w:val="24"/>
        </w:rPr>
        <w:t>, 589 F.2d at 1228.</w:t>
      </w:r>
    </w:p>
    <w:p w14:paraId="30C5E7AD" w14:textId="77777777"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Plaintiff contends that "Fagnelli" has acquired secondary meaning and "has become closely a</w:t>
      </w:r>
      <w:r w:rsidRPr="009F5982">
        <w:rPr>
          <w:rFonts w:ascii="Times New Roman" w:hAnsi="Times New Roman"/>
          <w:sz w:val="24"/>
          <w:szCs w:val="24"/>
        </w:rPr>
        <w:t>s</w:t>
      </w:r>
      <w:r w:rsidRPr="009F5982">
        <w:rPr>
          <w:rFonts w:ascii="Times New Roman" w:hAnsi="Times New Roman"/>
          <w:sz w:val="24"/>
          <w:szCs w:val="24"/>
        </w:rPr>
        <w:t>sociated with the plumbing, heating and cooling services that [it] has provided  [*20] to residential and commercial customers over [50 years] in the Western District of Pennsylvania geographic a</w:t>
      </w:r>
      <w:r w:rsidRPr="009F5982">
        <w:rPr>
          <w:rFonts w:ascii="Times New Roman" w:hAnsi="Times New Roman"/>
          <w:sz w:val="24"/>
          <w:szCs w:val="24"/>
        </w:rPr>
        <w:t>r</w:t>
      </w:r>
      <w:r w:rsidRPr="009F5982">
        <w:rPr>
          <w:rFonts w:ascii="Times New Roman" w:hAnsi="Times New Roman"/>
          <w:sz w:val="24"/>
          <w:szCs w:val="24"/>
        </w:rPr>
        <w:t>ea." Doc. No. 66, 16. The duration of Plaintiff's business demonstrates that Plaintiff's name has ta</w:t>
      </w:r>
      <w:r w:rsidRPr="009F5982">
        <w:rPr>
          <w:rFonts w:ascii="Times New Roman" w:hAnsi="Times New Roman"/>
          <w:sz w:val="24"/>
          <w:szCs w:val="24"/>
        </w:rPr>
        <w:t>k</w:t>
      </w:r>
      <w:r w:rsidRPr="009F5982">
        <w:rPr>
          <w:rFonts w:ascii="Times New Roman" w:hAnsi="Times New Roman"/>
          <w:sz w:val="24"/>
          <w:szCs w:val="24"/>
        </w:rPr>
        <w:t>en on a secondary meaning of plumbing, heating, and cooling. Plaintiff's co</w:t>
      </w:r>
      <w:r w:rsidRPr="009F5982">
        <w:rPr>
          <w:rFonts w:ascii="Times New Roman" w:hAnsi="Times New Roman"/>
          <w:sz w:val="24"/>
          <w:szCs w:val="24"/>
        </w:rPr>
        <w:t>n</w:t>
      </w:r>
      <w:r w:rsidRPr="009F5982">
        <w:rPr>
          <w:rFonts w:ascii="Times New Roman" w:hAnsi="Times New Roman"/>
          <w:sz w:val="24"/>
          <w:szCs w:val="24"/>
        </w:rPr>
        <w:t>tinuous use of the mark since 1974, at the latest evidences its distinctive and secondary meaning. Indeed, it seems clear that Defendant would not have registered www.fagnelli.com, had it been associated with a hair salon or other business type unrelated to Defendant's services.</w:t>
      </w:r>
    </w:p>
    <w:p w14:paraId="335596DD" w14:textId="77777777"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As to the duration and extent of advertising and publicity of the "Fagnelli" mark, as previously noted, Plaintiff has submitted evidence of significant advertising expenditures in Doc. No. 80, E</w:t>
      </w:r>
      <w:r w:rsidRPr="009F5982">
        <w:rPr>
          <w:rFonts w:ascii="Times New Roman" w:hAnsi="Times New Roman"/>
          <w:sz w:val="24"/>
          <w:szCs w:val="24"/>
        </w:rPr>
        <w:t>x</w:t>
      </w:r>
      <w:r w:rsidRPr="009F5982">
        <w:rPr>
          <w:rFonts w:ascii="Times New Roman" w:hAnsi="Times New Roman"/>
          <w:sz w:val="24"/>
          <w:szCs w:val="24"/>
        </w:rPr>
        <w:t>hibit 2.</w:t>
      </w:r>
    </w:p>
    <w:p w14:paraId="75896CE8" w14:textId="77777777"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Furthermore, as previously noted Plaintiff has also submitted affidavits from four long-time cu</w:t>
      </w:r>
      <w:r w:rsidRPr="009F5982">
        <w:rPr>
          <w:rFonts w:ascii="Times New Roman" w:hAnsi="Times New Roman"/>
          <w:sz w:val="24"/>
          <w:szCs w:val="24"/>
        </w:rPr>
        <w:t>s</w:t>
      </w:r>
      <w:r w:rsidRPr="009F5982">
        <w:rPr>
          <w:rFonts w:ascii="Times New Roman" w:hAnsi="Times New Roman"/>
          <w:sz w:val="24"/>
          <w:szCs w:val="24"/>
        </w:rPr>
        <w:t>tomers who test</w:t>
      </w:r>
      <w:r w:rsidRPr="009F5982">
        <w:rPr>
          <w:rFonts w:ascii="Times New Roman" w:hAnsi="Times New Roman"/>
          <w:sz w:val="24"/>
          <w:szCs w:val="24"/>
        </w:rPr>
        <w:t>i</w:t>
      </w:r>
      <w:r w:rsidRPr="009F5982">
        <w:rPr>
          <w:rFonts w:ascii="Times New Roman" w:hAnsi="Times New Roman"/>
          <w:sz w:val="24"/>
          <w:szCs w:val="24"/>
        </w:rPr>
        <w:t>fied that "the Fagnelli name has become closely associated with plumbing, heating and cooling services in Allegheny County." Doc. No. 68, Exhibits 18-21. Such depositions demo</w:t>
      </w:r>
      <w:r w:rsidRPr="009F5982">
        <w:rPr>
          <w:rFonts w:ascii="Times New Roman" w:hAnsi="Times New Roman"/>
          <w:sz w:val="24"/>
          <w:szCs w:val="24"/>
        </w:rPr>
        <w:t>n</w:t>
      </w:r>
      <w:r w:rsidRPr="009F5982">
        <w:rPr>
          <w:rFonts w:ascii="Times New Roman" w:hAnsi="Times New Roman"/>
          <w:sz w:val="24"/>
          <w:szCs w:val="24"/>
        </w:rPr>
        <w:t>strate that for some members of the local public, Fagnelli, has come to mean plumbing, heating, and cooling services, rather than designating a  [*21] surname.</w:t>
      </w:r>
    </w:p>
    <w:p w14:paraId="3423EB34" w14:textId="3DB6C0B3"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In addition to customer testimony, Plaintiff has also submitted an affidavit from Anthony H. Costa, Sr., a local plumbing and heating expert, who testified that the "Fagnelli" has come to be closely associated with residential and commercial plumbing, heating and cooling services in Wes</w:t>
      </w:r>
      <w:r w:rsidRPr="009F5982">
        <w:rPr>
          <w:rFonts w:ascii="Times New Roman" w:hAnsi="Times New Roman"/>
          <w:sz w:val="24"/>
          <w:szCs w:val="24"/>
        </w:rPr>
        <w:t>t</w:t>
      </w:r>
      <w:r w:rsidRPr="009F5982">
        <w:rPr>
          <w:rFonts w:ascii="Times New Roman" w:hAnsi="Times New Roman"/>
          <w:sz w:val="24"/>
          <w:szCs w:val="24"/>
        </w:rPr>
        <w:t xml:space="preserve">ern Pennsylvania. Doc. No. 80, Exhibit 1, </w:t>
      </w:r>
      <w:r w:rsidR="009F5982">
        <w:rPr>
          <w:rFonts w:ascii="Times New Roman" w:hAnsi="Times New Roman"/>
          <w:sz w:val="24"/>
          <w:szCs w:val="24"/>
        </w:rPr>
        <w:t>§</w:t>
      </w:r>
      <w:r w:rsidRPr="009F5982">
        <w:rPr>
          <w:rFonts w:ascii="Times New Roman" w:hAnsi="Times New Roman"/>
          <w:sz w:val="24"/>
          <w:szCs w:val="24"/>
        </w:rPr>
        <w:t xml:space="preserve"> 11. As discussed earlier Costa has decades of exper</w:t>
      </w:r>
      <w:r w:rsidRPr="009F5982">
        <w:rPr>
          <w:rFonts w:ascii="Times New Roman" w:hAnsi="Times New Roman"/>
          <w:sz w:val="24"/>
          <w:szCs w:val="24"/>
        </w:rPr>
        <w:t>i</w:t>
      </w:r>
      <w:r w:rsidRPr="009F5982">
        <w:rPr>
          <w:rFonts w:ascii="Times New Roman" w:hAnsi="Times New Roman"/>
          <w:sz w:val="24"/>
          <w:szCs w:val="24"/>
        </w:rPr>
        <w:t>ence in the local plumbing, heating, and cooling industry and testified that Fagnelli has come to re</w:t>
      </w:r>
      <w:r w:rsidRPr="009F5982">
        <w:rPr>
          <w:rFonts w:ascii="Times New Roman" w:hAnsi="Times New Roman"/>
          <w:sz w:val="24"/>
          <w:szCs w:val="24"/>
        </w:rPr>
        <w:t>p</w:t>
      </w:r>
      <w:r w:rsidRPr="009F5982">
        <w:rPr>
          <w:rFonts w:ascii="Times New Roman" w:hAnsi="Times New Roman"/>
          <w:sz w:val="24"/>
          <w:szCs w:val="24"/>
        </w:rPr>
        <w:t xml:space="preserve">resent such services. </w:t>
      </w:r>
      <w:r w:rsidRPr="009F5982">
        <w:rPr>
          <w:rFonts w:ascii="Times New Roman" w:hAnsi="Times New Roman"/>
          <w:i/>
          <w:iCs/>
          <w:sz w:val="24"/>
          <w:szCs w:val="24"/>
        </w:rPr>
        <w:t>See Suisman, Shapiro, Wool, Brennan, Gray &amp; Greenberg, P.C. v. Sui</w:t>
      </w:r>
      <w:r w:rsidRPr="009F5982">
        <w:rPr>
          <w:rFonts w:ascii="Times New Roman" w:hAnsi="Times New Roman"/>
          <w:i/>
          <w:iCs/>
          <w:sz w:val="24"/>
          <w:szCs w:val="24"/>
        </w:rPr>
        <w:t>s</w:t>
      </w:r>
      <w:r w:rsidRPr="009F5982">
        <w:rPr>
          <w:rFonts w:ascii="Times New Roman" w:hAnsi="Times New Roman"/>
          <w:i/>
          <w:iCs/>
          <w:sz w:val="24"/>
          <w:szCs w:val="24"/>
        </w:rPr>
        <w:t>man</w:t>
      </w:r>
      <w:r w:rsidRPr="009F5982">
        <w:rPr>
          <w:rFonts w:ascii="Times New Roman" w:hAnsi="Times New Roman"/>
          <w:sz w:val="24"/>
          <w:szCs w:val="24"/>
        </w:rPr>
        <w:t>, 2006 U.S. Dist. LEXIS 8075, 2006 WL 387289 (D. Conn. Feb. 15, 2006) (names "Suisman, Shapiro" had a</w:t>
      </w:r>
      <w:r w:rsidRPr="009F5982">
        <w:rPr>
          <w:rFonts w:ascii="Times New Roman" w:hAnsi="Times New Roman"/>
          <w:sz w:val="24"/>
          <w:szCs w:val="24"/>
        </w:rPr>
        <w:t>c</w:t>
      </w:r>
      <w:r w:rsidRPr="009F5982">
        <w:rPr>
          <w:rFonts w:ascii="Times New Roman" w:hAnsi="Times New Roman"/>
          <w:sz w:val="24"/>
          <w:szCs w:val="24"/>
        </w:rPr>
        <w:t>quired secondary meaning because [it] identified the plaintiff law firm in the mind of consumers of legal services in the local market).</w:t>
      </w:r>
    </w:p>
    <w:p w14:paraId="61030B85" w14:textId="77777777"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The use of "Fagnelli" focuses on Western Pennsylvania where the parties are in direct compet</w:t>
      </w:r>
      <w:r w:rsidRPr="009F5982">
        <w:rPr>
          <w:rFonts w:ascii="Times New Roman" w:hAnsi="Times New Roman"/>
          <w:sz w:val="24"/>
          <w:szCs w:val="24"/>
        </w:rPr>
        <w:t>i</w:t>
      </w:r>
      <w:r w:rsidRPr="009F5982">
        <w:rPr>
          <w:rFonts w:ascii="Times New Roman" w:hAnsi="Times New Roman"/>
          <w:sz w:val="24"/>
          <w:szCs w:val="24"/>
        </w:rPr>
        <w:t>tion for residential and commercial services. Although both parties have internet websites which could reach a wider area, both seek bus</w:t>
      </w:r>
      <w:r w:rsidRPr="009F5982">
        <w:rPr>
          <w:rFonts w:ascii="Times New Roman" w:hAnsi="Times New Roman"/>
          <w:sz w:val="24"/>
          <w:szCs w:val="24"/>
        </w:rPr>
        <w:t>i</w:t>
      </w:r>
      <w:r w:rsidRPr="009F5982">
        <w:rPr>
          <w:rFonts w:ascii="Times New Roman" w:hAnsi="Times New Roman"/>
          <w:sz w:val="24"/>
          <w:szCs w:val="24"/>
        </w:rPr>
        <w:t>ness within the local area. There is no evidence submitted that the name Fagnelli is used in any other plumbing, heating, or cooling business or by other third parties. While  [*22] Defendants argue that the existence of Fagnelli Industries since 2001 demo</w:t>
      </w:r>
      <w:r w:rsidRPr="009F5982">
        <w:rPr>
          <w:rFonts w:ascii="Times New Roman" w:hAnsi="Times New Roman"/>
          <w:sz w:val="24"/>
          <w:szCs w:val="24"/>
        </w:rPr>
        <w:t>n</w:t>
      </w:r>
      <w:r w:rsidRPr="009F5982">
        <w:rPr>
          <w:rFonts w:ascii="Times New Roman" w:hAnsi="Times New Roman"/>
          <w:sz w:val="24"/>
          <w:szCs w:val="24"/>
        </w:rPr>
        <w:t>strates that Fagnelli has not come to be associated with plumbing, heating, and cooling, review of that company's information lists "Eric Fagnelli" as the President. Doc. No. 79-11, 3. There is no e</w:t>
      </w:r>
      <w:r w:rsidRPr="009F5982">
        <w:rPr>
          <w:rFonts w:ascii="Times New Roman" w:hAnsi="Times New Roman"/>
          <w:sz w:val="24"/>
          <w:szCs w:val="24"/>
        </w:rPr>
        <w:t>v</w:t>
      </w:r>
      <w:r w:rsidRPr="009F5982">
        <w:rPr>
          <w:rFonts w:ascii="Times New Roman" w:hAnsi="Times New Roman"/>
          <w:sz w:val="24"/>
          <w:szCs w:val="24"/>
        </w:rPr>
        <w:t>idence of what kind of services, if any, Fagnelli Industries offers. Existence of such a company, without more, does not negate Plaintiff's overwhelming evidence that Fagnelli has acquired a se</w:t>
      </w:r>
      <w:r w:rsidRPr="009F5982">
        <w:rPr>
          <w:rFonts w:ascii="Times New Roman" w:hAnsi="Times New Roman"/>
          <w:sz w:val="24"/>
          <w:szCs w:val="24"/>
        </w:rPr>
        <w:t>c</w:t>
      </w:r>
      <w:r w:rsidRPr="009F5982">
        <w:rPr>
          <w:rFonts w:ascii="Times New Roman" w:hAnsi="Times New Roman"/>
          <w:sz w:val="24"/>
          <w:szCs w:val="24"/>
        </w:rPr>
        <w:t>ondary meaning in the local market.</w:t>
      </w:r>
    </w:p>
    <w:p w14:paraId="4CDDE128" w14:textId="77777777"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In sum, a review of the evidence demonstrates that Plaintiff has established that Fagnelli has a</w:t>
      </w:r>
      <w:r w:rsidRPr="009F5982">
        <w:rPr>
          <w:rFonts w:ascii="Times New Roman" w:hAnsi="Times New Roman"/>
          <w:sz w:val="24"/>
          <w:szCs w:val="24"/>
        </w:rPr>
        <w:t>c</w:t>
      </w:r>
      <w:r w:rsidRPr="009F5982">
        <w:rPr>
          <w:rFonts w:ascii="Times New Roman" w:hAnsi="Times New Roman"/>
          <w:sz w:val="24"/>
          <w:szCs w:val="24"/>
        </w:rPr>
        <w:t>quired the required secondary meaning in the Western District of Pennsylvania. Defendants have not submitted evidence which demo</w:t>
      </w:r>
      <w:r w:rsidRPr="009F5982">
        <w:rPr>
          <w:rFonts w:ascii="Times New Roman" w:hAnsi="Times New Roman"/>
          <w:sz w:val="24"/>
          <w:szCs w:val="24"/>
        </w:rPr>
        <w:t>n</w:t>
      </w:r>
      <w:r w:rsidRPr="009F5982">
        <w:rPr>
          <w:rFonts w:ascii="Times New Roman" w:hAnsi="Times New Roman"/>
          <w:sz w:val="24"/>
          <w:szCs w:val="24"/>
        </w:rPr>
        <w:t xml:space="preserve">strates that there are genuine issues for trial. </w:t>
      </w:r>
      <w:r w:rsidRPr="009F5982">
        <w:rPr>
          <w:rFonts w:ascii="Times New Roman" w:hAnsi="Times New Roman"/>
          <w:i/>
          <w:iCs/>
          <w:sz w:val="24"/>
          <w:szCs w:val="24"/>
        </w:rPr>
        <w:t>Commerce</w:t>
      </w:r>
      <w:r w:rsidRPr="009F5982">
        <w:rPr>
          <w:rFonts w:ascii="Times New Roman" w:hAnsi="Times New Roman"/>
          <w:sz w:val="24"/>
          <w:szCs w:val="24"/>
        </w:rPr>
        <w:t>, 214 F.3d at 438.</w:t>
      </w:r>
    </w:p>
    <w:p w14:paraId="77138E53" w14:textId="77777777" w:rsidR="00D67824" w:rsidRPr="009F5982" w:rsidRDefault="00D67824">
      <w:pPr>
        <w:widowControl/>
        <w:rPr>
          <w:rFonts w:ascii="Times New Roman" w:hAnsi="Times New Roman"/>
          <w:sz w:val="24"/>
          <w:szCs w:val="24"/>
        </w:rPr>
      </w:pPr>
    </w:p>
    <w:p w14:paraId="4447FB57" w14:textId="77777777" w:rsidR="00D67824" w:rsidRPr="009F5982" w:rsidRDefault="00D67824">
      <w:pPr>
        <w:widowControl/>
        <w:rPr>
          <w:rFonts w:ascii="Times New Roman" w:hAnsi="Times New Roman"/>
          <w:sz w:val="24"/>
          <w:szCs w:val="24"/>
        </w:rPr>
      </w:pPr>
      <w:r w:rsidRPr="009F5982">
        <w:rPr>
          <w:rFonts w:ascii="Times New Roman" w:hAnsi="Times New Roman"/>
          <w:b/>
          <w:bCs/>
          <w:i/>
          <w:iCs/>
          <w:sz w:val="24"/>
          <w:szCs w:val="24"/>
        </w:rPr>
        <w:t>2. Plaintiff's Ownership of the "Fagnelli" Mark</w:t>
      </w:r>
      <w:r w:rsidRPr="009F5982">
        <w:rPr>
          <w:rFonts w:ascii="Times New Roman" w:hAnsi="Times New Roman"/>
          <w:sz w:val="24"/>
          <w:szCs w:val="24"/>
        </w:rPr>
        <w:t xml:space="preserve"> </w:t>
      </w:r>
    </w:p>
    <w:p w14:paraId="188215BE" w14:textId="5A1B0E7B"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Here, Plaintiff's use of the "Fagnelli" mark is senior to Defendants' use because Fagnelli Plum</w:t>
      </w:r>
      <w:r w:rsidRPr="009F5982">
        <w:rPr>
          <w:rFonts w:ascii="Times New Roman" w:hAnsi="Times New Roman"/>
          <w:sz w:val="24"/>
          <w:szCs w:val="24"/>
        </w:rPr>
        <w:t>b</w:t>
      </w:r>
      <w:r w:rsidRPr="009F5982">
        <w:rPr>
          <w:rFonts w:ascii="Times New Roman" w:hAnsi="Times New Roman"/>
          <w:sz w:val="24"/>
          <w:szCs w:val="24"/>
        </w:rPr>
        <w:t>ing was incorporated in 1974, well before Defendant's registration of "fagnelli.com" in 2007. Add</w:t>
      </w:r>
      <w:r w:rsidRPr="009F5982">
        <w:rPr>
          <w:rFonts w:ascii="Times New Roman" w:hAnsi="Times New Roman"/>
          <w:sz w:val="24"/>
          <w:szCs w:val="24"/>
        </w:rPr>
        <w:t>i</w:t>
      </w:r>
      <w:r w:rsidRPr="009F5982">
        <w:rPr>
          <w:rFonts w:ascii="Times New Roman" w:hAnsi="Times New Roman"/>
          <w:sz w:val="24"/>
          <w:szCs w:val="24"/>
        </w:rPr>
        <w:t>tionally, Plaintiff registered fagne</w:t>
      </w:r>
      <w:r w:rsidRPr="009F5982">
        <w:rPr>
          <w:rFonts w:ascii="Times New Roman" w:hAnsi="Times New Roman"/>
          <w:sz w:val="24"/>
          <w:szCs w:val="24"/>
        </w:rPr>
        <w:t>l</w:t>
      </w:r>
      <w:r w:rsidRPr="009F5982">
        <w:rPr>
          <w:rFonts w:ascii="Times New Roman" w:hAnsi="Times New Roman"/>
          <w:sz w:val="24"/>
          <w:szCs w:val="24"/>
        </w:rPr>
        <w:t xml:space="preserve">liplumbing.com in 2000 before Defendants registered the domain name fagnelli.com. Doc. No. 81, </w:t>
      </w:r>
      <w:r w:rsidR="009F5982">
        <w:rPr>
          <w:rFonts w:ascii="Times New Roman" w:hAnsi="Times New Roman"/>
          <w:sz w:val="24"/>
          <w:szCs w:val="24"/>
        </w:rPr>
        <w:t>§§</w:t>
      </w:r>
      <w:r w:rsidRPr="009F5982">
        <w:rPr>
          <w:rFonts w:ascii="Times New Roman" w:hAnsi="Times New Roman"/>
          <w:sz w:val="24"/>
          <w:szCs w:val="24"/>
        </w:rPr>
        <w:t xml:space="preserve"> 3, 11, 14, 15. Because  [*23] of the factors previously a</w:t>
      </w:r>
      <w:r w:rsidRPr="009F5982">
        <w:rPr>
          <w:rFonts w:ascii="Times New Roman" w:hAnsi="Times New Roman"/>
          <w:sz w:val="24"/>
          <w:szCs w:val="24"/>
        </w:rPr>
        <w:t>d</w:t>
      </w:r>
      <w:r w:rsidRPr="009F5982">
        <w:rPr>
          <w:rFonts w:ascii="Times New Roman" w:hAnsi="Times New Roman"/>
          <w:sz w:val="24"/>
          <w:szCs w:val="24"/>
        </w:rPr>
        <w:t>dressed, Plaintiff possessed rights to the exclusive use of the "Fagnelli" mark in the plumbing, hea</w:t>
      </w:r>
      <w:r w:rsidRPr="009F5982">
        <w:rPr>
          <w:rFonts w:ascii="Times New Roman" w:hAnsi="Times New Roman"/>
          <w:sz w:val="24"/>
          <w:szCs w:val="24"/>
        </w:rPr>
        <w:t>t</w:t>
      </w:r>
      <w:r w:rsidRPr="009F5982">
        <w:rPr>
          <w:rFonts w:ascii="Times New Roman" w:hAnsi="Times New Roman"/>
          <w:sz w:val="24"/>
          <w:szCs w:val="24"/>
        </w:rPr>
        <w:t>ing, and cooling industry in the Western District of Pennsylvania.</w:t>
      </w:r>
    </w:p>
    <w:p w14:paraId="5188EB65" w14:textId="77777777" w:rsidR="00D67824" w:rsidRPr="009F5982" w:rsidRDefault="00D67824">
      <w:pPr>
        <w:widowControl/>
        <w:rPr>
          <w:rFonts w:ascii="Times New Roman" w:hAnsi="Times New Roman"/>
          <w:sz w:val="24"/>
          <w:szCs w:val="24"/>
        </w:rPr>
      </w:pPr>
    </w:p>
    <w:p w14:paraId="0CBB6593" w14:textId="77777777" w:rsidR="00D67824" w:rsidRPr="009F5982" w:rsidRDefault="00D67824">
      <w:pPr>
        <w:widowControl/>
        <w:rPr>
          <w:rFonts w:ascii="Times New Roman" w:hAnsi="Times New Roman"/>
          <w:sz w:val="24"/>
          <w:szCs w:val="24"/>
        </w:rPr>
      </w:pPr>
      <w:r w:rsidRPr="009F5982">
        <w:rPr>
          <w:rFonts w:ascii="Times New Roman" w:hAnsi="Times New Roman"/>
          <w:b/>
          <w:bCs/>
          <w:i/>
          <w:iCs/>
          <w:sz w:val="24"/>
          <w:szCs w:val="24"/>
        </w:rPr>
        <w:t>3. Defendants' Use of "Fagnelli" Establishes a Likelihood of Confusion</w:t>
      </w:r>
      <w:r w:rsidRPr="009F5982">
        <w:rPr>
          <w:rFonts w:ascii="Times New Roman" w:hAnsi="Times New Roman"/>
          <w:sz w:val="24"/>
          <w:szCs w:val="24"/>
        </w:rPr>
        <w:t xml:space="preserve"> </w:t>
      </w:r>
    </w:p>
    <w:p w14:paraId="0C3470C0" w14:textId="4423BD41"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Plaintiff must also establish that Defendants' use of the mark is likely to create confusion.  Here, Defendants' used the mark to register a domain name, which at one point, redirected potential cu</w:t>
      </w:r>
      <w:r w:rsidRPr="009F5982">
        <w:rPr>
          <w:rFonts w:ascii="Times New Roman" w:hAnsi="Times New Roman"/>
          <w:sz w:val="24"/>
          <w:szCs w:val="24"/>
        </w:rPr>
        <w:t>s</w:t>
      </w:r>
      <w:r w:rsidRPr="009F5982">
        <w:rPr>
          <w:rFonts w:ascii="Times New Roman" w:hAnsi="Times New Roman"/>
          <w:sz w:val="24"/>
          <w:szCs w:val="24"/>
        </w:rPr>
        <w:t>tomers to Defendants' website. Such actions constitute using Plaintiff's mark in commerce.</w:t>
      </w:r>
      <w:r w:rsidR="00A36907">
        <w:rPr>
          <w:rStyle w:val="FootnoteReference"/>
          <w:rFonts w:ascii="Times New Roman" w:hAnsi="Times New Roman"/>
          <w:sz w:val="24"/>
          <w:szCs w:val="24"/>
        </w:rPr>
        <w:footnoteReference w:id="1"/>
      </w:r>
      <w:r w:rsidRPr="009F5982">
        <w:rPr>
          <w:rFonts w:ascii="Times New Roman" w:hAnsi="Times New Roman"/>
          <w:sz w:val="24"/>
          <w:szCs w:val="24"/>
        </w:rPr>
        <w:t xml:space="preserve">  The United States Court of Appeals for the Third Circuit has set forth the following ten factors that will be used by this Court to determine the likelihood of confusion: (1) similarity; (2) strength; (3) length of Defendant's use of mark without evidence of confusion; (4) intent of the Defendant's adopting the mark; (5) evidence of actual confusion; (6) the evidence of actual confusion; (7) whether the goods, though not competing, are marketed through the same channels of trade and a</w:t>
      </w:r>
      <w:r w:rsidRPr="009F5982">
        <w:rPr>
          <w:rFonts w:ascii="Times New Roman" w:hAnsi="Times New Roman"/>
          <w:sz w:val="24"/>
          <w:szCs w:val="24"/>
        </w:rPr>
        <w:t>d</w:t>
      </w:r>
      <w:r w:rsidRPr="009F5982">
        <w:rPr>
          <w:rFonts w:ascii="Times New Roman" w:hAnsi="Times New Roman"/>
          <w:sz w:val="24"/>
          <w:szCs w:val="24"/>
        </w:rPr>
        <w:t>vertised through the same media; (8) the extent to which the targets of the parties' sales efforts are the same; (9) the relationship of the goods in the  [*24] minds of consumers because of the similar</w:t>
      </w:r>
      <w:r w:rsidRPr="009F5982">
        <w:rPr>
          <w:rFonts w:ascii="Times New Roman" w:hAnsi="Times New Roman"/>
          <w:sz w:val="24"/>
          <w:szCs w:val="24"/>
        </w:rPr>
        <w:t>i</w:t>
      </w:r>
      <w:r w:rsidRPr="009F5982">
        <w:rPr>
          <w:rFonts w:ascii="Times New Roman" w:hAnsi="Times New Roman"/>
          <w:sz w:val="24"/>
          <w:szCs w:val="24"/>
        </w:rPr>
        <w:t xml:space="preserve">ty of function; and (10) other facts suggesting that the consuming public might expect the prior owner to manufacture a product in the defendant's market.  </w:t>
      </w:r>
      <w:r w:rsidRPr="009F5982">
        <w:rPr>
          <w:rFonts w:ascii="Times New Roman" w:hAnsi="Times New Roman"/>
          <w:i/>
          <w:iCs/>
          <w:sz w:val="24"/>
          <w:szCs w:val="24"/>
        </w:rPr>
        <w:t>Interpace Corp. v. Lapp, Inc</w:t>
      </w:r>
      <w:r w:rsidRPr="009F5982">
        <w:rPr>
          <w:rFonts w:ascii="Times New Roman" w:hAnsi="Times New Roman"/>
          <w:sz w:val="24"/>
          <w:szCs w:val="24"/>
        </w:rPr>
        <w:t>., 721 F.2d 460, 463 (3d Cir. 1983).</w:t>
      </w:r>
    </w:p>
    <w:p w14:paraId="7F021B9B" w14:textId="77777777"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"Fagnelli.com" is similar in name to "fagnelliplumbing.com" and is also similar in the plum</w:t>
      </w:r>
      <w:r w:rsidRPr="009F5982">
        <w:rPr>
          <w:rFonts w:ascii="Times New Roman" w:hAnsi="Times New Roman"/>
          <w:sz w:val="24"/>
          <w:szCs w:val="24"/>
        </w:rPr>
        <w:t>b</w:t>
      </w:r>
      <w:r w:rsidRPr="009F5982">
        <w:rPr>
          <w:rFonts w:ascii="Times New Roman" w:hAnsi="Times New Roman"/>
          <w:sz w:val="24"/>
          <w:szCs w:val="24"/>
        </w:rPr>
        <w:t>ing, heating, and cooling services that were advertised through the websites. The United States Court of Appeals for the Third Circuit noted that "[a]lthough the degree of similarity between the owner's mark and the alleged infringing mark is but one factor in the multi-factor confusion anal</w:t>
      </w:r>
      <w:r w:rsidRPr="009F5982">
        <w:rPr>
          <w:rFonts w:ascii="Times New Roman" w:hAnsi="Times New Roman"/>
          <w:sz w:val="24"/>
          <w:szCs w:val="24"/>
        </w:rPr>
        <w:t>y</w:t>
      </w:r>
      <w:r w:rsidRPr="009F5982">
        <w:rPr>
          <w:rFonts w:ascii="Times New Roman" w:hAnsi="Times New Roman"/>
          <w:sz w:val="24"/>
          <w:szCs w:val="24"/>
        </w:rPr>
        <w:t>sis, we have recognized that when products directly compete, mark similarity 'may be the most i</w:t>
      </w:r>
      <w:r w:rsidRPr="009F5982">
        <w:rPr>
          <w:rFonts w:ascii="Times New Roman" w:hAnsi="Times New Roman"/>
          <w:sz w:val="24"/>
          <w:szCs w:val="24"/>
        </w:rPr>
        <w:t>m</w:t>
      </w:r>
      <w:r w:rsidRPr="009F5982">
        <w:rPr>
          <w:rFonts w:ascii="Times New Roman" w:hAnsi="Times New Roman"/>
          <w:sz w:val="24"/>
          <w:szCs w:val="24"/>
        </w:rPr>
        <w:t xml:space="preserve">portant of the ten factors in </w:t>
      </w:r>
      <w:r w:rsidRPr="009F5982">
        <w:rPr>
          <w:rFonts w:ascii="Times New Roman" w:hAnsi="Times New Roman"/>
          <w:i/>
          <w:iCs/>
          <w:sz w:val="24"/>
          <w:szCs w:val="24"/>
        </w:rPr>
        <w:t>Lapp</w:t>
      </w:r>
      <w:r w:rsidRPr="009F5982">
        <w:rPr>
          <w:rFonts w:ascii="Times New Roman" w:hAnsi="Times New Roman"/>
          <w:sz w:val="24"/>
          <w:szCs w:val="24"/>
        </w:rPr>
        <w:t xml:space="preserve">.'" </w:t>
      </w:r>
      <w:r w:rsidRPr="009F5982">
        <w:rPr>
          <w:rFonts w:ascii="Times New Roman" w:hAnsi="Times New Roman"/>
          <w:i/>
          <w:iCs/>
          <w:sz w:val="24"/>
          <w:szCs w:val="24"/>
        </w:rPr>
        <w:t>Checkpoint Systems v. Check Point Software Techs., Inc</w:t>
      </w:r>
      <w:r w:rsidRPr="009F5982">
        <w:rPr>
          <w:rFonts w:ascii="Times New Roman" w:hAnsi="Times New Roman"/>
          <w:sz w:val="24"/>
          <w:szCs w:val="24"/>
        </w:rPr>
        <w:t xml:space="preserve">., 269 F.3d 270, 281 (3d Cir. 2001), quoting </w:t>
      </w:r>
      <w:r w:rsidRPr="009F5982">
        <w:rPr>
          <w:rFonts w:ascii="Times New Roman" w:hAnsi="Times New Roman"/>
          <w:i/>
          <w:iCs/>
          <w:sz w:val="24"/>
          <w:szCs w:val="24"/>
        </w:rPr>
        <w:t>Fisons Horticulture, Inc. v. Vigoro Indus., Inc</w:t>
      </w:r>
      <w:r w:rsidRPr="009F5982">
        <w:rPr>
          <w:rFonts w:ascii="Times New Roman" w:hAnsi="Times New Roman"/>
          <w:sz w:val="24"/>
          <w:szCs w:val="24"/>
        </w:rPr>
        <w:t>., 30 F.3d 466, 475 (3d Cir. 1994). Here, the parties offered directly competing services in the same area to the same potential customers. Doc. No. 81. Therefore, the similarity between the mark Defendants  [*26] registered and Plaintiff's existing mark is highly probative of potential customers' high likel</w:t>
      </w:r>
      <w:r w:rsidRPr="009F5982">
        <w:rPr>
          <w:rFonts w:ascii="Times New Roman" w:hAnsi="Times New Roman"/>
          <w:sz w:val="24"/>
          <w:szCs w:val="24"/>
        </w:rPr>
        <w:t>i</w:t>
      </w:r>
      <w:r w:rsidRPr="009F5982">
        <w:rPr>
          <w:rFonts w:ascii="Times New Roman" w:hAnsi="Times New Roman"/>
          <w:sz w:val="24"/>
          <w:szCs w:val="24"/>
        </w:rPr>
        <w:t>hood of confusion.</w:t>
      </w:r>
    </w:p>
    <w:p w14:paraId="0EEA126E" w14:textId="77777777"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Defendants' use of "fagnelli.com" is also similar to Plaintiff's mark, "Fagnelli", not only because the domain name contains the same root word, and because parties are in direct competition in the same geographic area, but also because Defendants used the mark on the internet, the same channel of trade through which Plaintiff seeks to attract potential customers and advertise its services to p</w:t>
      </w:r>
      <w:r w:rsidRPr="009F5982">
        <w:rPr>
          <w:rFonts w:ascii="Times New Roman" w:hAnsi="Times New Roman"/>
          <w:sz w:val="24"/>
          <w:szCs w:val="24"/>
        </w:rPr>
        <w:t>o</w:t>
      </w:r>
      <w:r w:rsidRPr="009F5982">
        <w:rPr>
          <w:rFonts w:ascii="Times New Roman" w:hAnsi="Times New Roman"/>
          <w:sz w:val="24"/>
          <w:szCs w:val="24"/>
        </w:rPr>
        <w:t xml:space="preserve">tential clients. </w:t>
      </w:r>
      <w:r w:rsidRPr="009F5982">
        <w:rPr>
          <w:rFonts w:ascii="Times New Roman" w:hAnsi="Times New Roman"/>
          <w:i/>
          <w:iCs/>
          <w:sz w:val="24"/>
          <w:szCs w:val="24"/>
        </w:rPr>
        <w:t>See Checkpoint Systems v. Check Point Software Techs., Inc</w:t>
      </w:r>
      <w:r w:rsidRPr="009F5982">
        <w:rPr>
          <w:rFonts w:ascii="Times New Roman" w:hAnsi="Times New Roman"/>
          <w:sz w:val="24"/>
          <w:szCs w:val="24"/>
        </w:rPr>
        <w:t xml:space="preserve">., 269 F.3d 270, 281 (3d Cir. 2001) ("when products directly compete, mark similarity may be the most important of the ten factors in </w:t>
      </w:r>
      <w:r w:rsidRPr="009F5982">
        <w:rPr>
          <w:rFonts w:ascii="Times New Roman" w:hAnsi="Times New Roman"/>
          <w:i/>
          <w:iCs/>
          <w:sz w:val="24"/>
          <w:szCs w:val="24"/>
        </w:rPr>
        <w:t>Lapp</w:t>
      </w:r>
      <w:r w:rsidRPr="009F5982">
        <w:rPr>
          <w:rFonts w:ascii="Times New Roman" w:hAnsi="Times New Roman"/>
          <w:sz w:val="24"/>
          <w:szCs w:val="24"/>
        </w:rPr>
        <w:t>.").</w:t>
      </w:r>
    </w:p>
    <w:p w14:paraId="44D1C906" w14:textId="77777777"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Defendants contend that Plaintiff "must produce evidence of confusion." Doc. No. 75, pg. 7. However, while this is an important factor, it is only one factor in this Court's analysis of the likel</w:t>
      </w:r>
      <w:r w:rsidRPr="009F5982">
        <w:rPr>
          <w:rFonts w:ascii="Times New Roman" w:hAnsi="Times New Roman"/>
          <w:sz w:val="24"/>
          <w:szCs w:val="24"/>
        </w:rPr>
        <w:t>i</w:t>
      </w:r>
      <w:r w:rsidRPr="009F5982">
        <w:rPr>
          <w:rFonts w:ascii="Times New Roman" w:hAnsi="Times New Roman"/>
          <w:sz w:val="24"/>
          <w:szCs w:val="24"/>
        </w:rPr>
        <w:t>hood of confusion. Plaintiff has submitted evidence of Lee Oleinick's confusion at being redirected to Defendants' website when he attempted to locate Plaintiff's contact information in 2010. Doc. No. 68, Exhibit 2.</w:t>
      </w:r>
    </w:p>
    <w:p w14:paraId="3F19B476" w14:textId="1037D61A"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The Defendants' intent in adopting the mark is relevant to the  [*27] extent that it bears on the likelihood of conf</w:t>
      </w:r>
      <w:r w:rsidRPr="009F5982">
        <w:rPr>
          <w:rFonts w:ascii="Times New Roman" w:hAnsi="Times New Roman"/>
          <w:sz w:val="24"/>
          <w:szCs w:val="24"/>
        </w:rPr>
        <w:t>u</w:t>
      </w:r>
      <w:r w:rsidRPr="009F5982">
        <w:rPr>
          <w:rFonts w:ascii="Times New Roman" w:hAnsi="Times New Roman"/>
          <w:sz w:val="24"/>
          <w:szCs w:val="24"/>
        </w:rPr>
        <w:t>sion.</w:t>
      </w:r>
      <w:r w:rsidR="00A36907">
        <w:rPr>
          <w:rStyle w:val="FootnoteReference"/>
          <w:rFonts w:ascii="Times New Roman" w:hAnsi="Times New Roman"/>
          <w:sz w:val="24"/>
          <w:szCs w:val="24"/>
        </w:rPr>
        <w:footnoteReference w:id="2"/>
      </w:r>
      <w:r w:rsidRPr="009F5982">
        <w:rPr>
          <w:rFonts w:ascii="Times New Roman" w:hAnsi="Times New Roman"/>
          <w:sz w:val="24"/>
          <w:szCs w:val="24"/>
        </w:rPr>
        <w:t xml:space="preserve">  </w:t>
      </w:r>
      <w:r w:rsidRPr="009F5982">
        <w:rPr>
          <w:rFonts w:ascii="Times New Roman" w:hAnsi="Times New Roman"/>
          <w:i/>
          <w:iCs/>
          <w:sz w:val="24"/>
          <w:szCs w:val="24"/>
        </w:rPr>
        <w:t>See A&amp;H Sportswear, Inc. v. Victoria's Secret Stores, Inc</w:t>
      </w:r>
      <w:r w:rsidRPr="009F5982">
        <w:rPr>
          <w:rFonts w:ascii="Times New Roman" w:hAnsi="Times New Roman"/>
          <w:sz w:val="24"/>
          <w:szCs w:val="24"/>
        </w:rPr>
        <w:t>., 237 F.3d 198, 226, 232 (3d Cir. 2000) ("a defendant's intent to confuse or deceive consumers as to the product's source may be highly probative of likelihood of confusion."). Defendant has advanced no reason for registering a domain name confusingly similar to Plaintiff's name and the Court finds that Defen</w:t>
      </w:r>
      <w:r w:rsidRPr="009F5982">
        <w:rPr>
          <w:rFonts w:ascii="Times New Roman" w:hAnsi="Times New Roman"/>
          <w:sz w:val="24"/>
          <w:szCs w:val="24"/>
        </w:rPr>
        <w:t>d</w:t>
      </w:r>
      <w:r w:rsidRPr="009F5982">
        <w:rPr>
          <w:rFonts w:ascii="Times New Roman" w:hAnsi="Times New Roman"/>
          <w:sz w:val="24"/>
          <w:szCs w:val="24"/>
        </w:rPr>
        <w:t xml:space="preserve">ant registered the domain name to capitalize on Plaintiff's name and position as a direct competitor in the marketplace. Such a determination is also evidenced by Defendants' registration of close to 100 other domain names of similar direct competitors. Defendants' registration of these domain names are undisputed. Doc. No. 81, </w:t>
      </w:r>
      <w:r w:rsidR="009F5982">
        <w:rPr>
          <w:rFonts w:ascii="Times New Roman" w:hAnsi="Times New Roman"/>
          <w:sz w:val="24"/>
          <w:szCs w:val="24"/>
        </w:rPr>
        <w:t>§§</w:t>
      </w:r>
      <w:r w:rsidRPr="009F5982">
        <w:rPr>
          <w:rFonts w:ascii="Times New Roman" w:hAnsi="Times New Roman"/>
          <w:sz w:val="24"/>
          <w:szCs w:val="24"/>
        </w:rPr>
        <w:t xml:space="preserve"> 48-137</w:t>
      </w:r>
    </w:p>
    <w:p w14:paraId="79D7BFE2" w14:textId="0E3065FE"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In sum, it is undisputed that both parties are direct competitors in the Western District of Pen</w:t>
      </w:r>
      <w:r w:rsidRPr="009F5982">
        <w:rPr>
          <w:rFonts w:ascii="Times New Roman" w:hAnsi="Times New Roman"/>
          <w:sz w:val="24"/>
          <w:szCs w:val="24"/>
        </w:rPr>
        <w:t>n</w:t>
      </w:r>
      <w:r w:rsidRPr="009F5982">
        <w:rPr>
          <w:rFonts w:ascii="Times New Roman" w:hAnsi="Times New Roman"/>
          <w:sz w:val="24"/>
          <w:szCs w:val="24"/>
        </w:rPr>
        <w:t xml:space="preserve">sylvania offering the same services, to the same potential customers,  [*28] through many of the same channels of trade and advertisement, including their official websites. Therefore, registration of the domain name www.fagnelli.com which led potential customers to www.gilleceplumbing.com, demonstrates a high likelihood of confusion. </w:t>
      </w:r>
    </w:p>
    <w:p w14:paraId="5A5E6D97" w14:textId="0FA27AC3" w:rsidR="00D67824" w:rsidRPr="009F5982" w:rsidRDefault="00D67824" w:rsidP="00A36907">
      <w:pPr>
        <w:widowControl/>
        <w:spacing w:before="120"/>
        <w:ind w:firstLine="360"/>
        <w:jc w:val="both"/>
        <w:rPr>
          <w:rFonts w:ascii="Times New Roman" w:hAnsi="Times New Roman"/>
          <w:sz w:val="24"/>
          <w:szCs w:val="24"/>
        </w:rPr>
      </w:pPr>
      <w:r w:rsidRPr="009F5982">
        <w:rPr>
          <w:rFonts w:ascii="Times New Roman" w:hAnsi="Times New Roman"/>
          <w:sz w:val="24"/>
          <w:szCs w:val="24"/>
        </w:rPr>
        <w:t>Accordingly, because Plaintiff has established the required elements of misleading description as codified in Se</w:t>
      </w:r>
      <w:r w:rsidRPr="009F5982">
        <w:rPr>
          <w:rFonts w:ascii="Times New Roman" w:hAnsi="Times New Roman"/>
          <w:sz w:val="24"/>
          <w:szCs w:val="24"/>
        </w:rPr>
        <w:t>c</w:t>
      </w:r>
      <w:r w:rsidRPr="009F5982">
        <w:rPr>
          <w:rFonts w:ascii="Times New Roman" w:hAnsi="Times New Roman"/>
          <w:sz w:val="24"/>
          <w:szCs w:val="24"/>
        </w:rPr>
        <w:t xml:space="preserve">tion 43(a)(1)(A) of the Lanham Act and because such evidence is one-sided for Plaintiff, summary judgment will be granted for Plaintiff as to Count II of its Complaint. </w:t>
      </w:r>
    </w:p>
    <w:p w14:paraId="3B27A9CA" w14:textId="77777777" w:rsidR="00D67824" w:rsidRPr="009F5982" w:rsidRDefault="00D67824">
      <w:pPr>
        <w:widowControl/>
        <w:rPr>
          <w:rFonts w:ascii="Times New Roman" w:hAnsi="Times New Roman"/>
          <w:sz w:val="24"/>
          <w:szCs w:val="24"/>
        </w:rPr>
      </w:pPr>
    </w:p>
    <w:p w14:paraId="7BA9886A" w14:textId="77777777" w:rsidR="00D67824" w:rsidRPr="009F5982" w:rsidRDefault="00D67824">
      <w:pPr>
        <w:widowControl/>
        <w:rPr>
          <w:rFonts w:ascii="Times New Roman" w:hAnsi="Times New Roman"/>
          <w:sz w:val="24"/>
          <w:szCs w:val="24"/>
        </w:rPr>
      </w:pPr>
      <w:r w:rsidRPr="009F5982">
        <w:rPr>
          <w:rFonts w:ascii="Times New Roman" w:hAnsi="Times New Roman"/>
          <w:b/>
          <w:bCs/>
          <w:i/>
          <w:iCs/>
          <w:sz w:val="24"/>
          <w:szCs w:val="24"/>
        </w:rPr>
        <w:t>C. COUNT III-COMMON LAW TRADEMARK INFRINGEMENT AND UNFAIR COMPET</w:t>
      </w:r>
      <w:r w:rsidRPr="009F5982">
        <w:rPr>
          <w:rFonts w:ascii="Times New Roman" w:hAnsi="Times New Roman"/>
          <w:b/>
          <w:bCs/>
          <w:i/>
          <w:iCs/>
          <w:sz w:val="24"/>
          <w:szCs w:val="24"/>
        </w:rPr>
        <w:t>I</w:t>
      </w:r>
      <w:r w:rsidRPr="009F5982">
        <w:rPr>
          <w:rFonts w:ascii="Times New Roman" w:hAnsi="Times New Roman"/>
          <w:b/>
          <w:bCs/>
          <w:i/>
          <w:iCs/>
          <w:sz w:val="24"/>
          <w:szCs w:val="24"/>
        </w:rPr>
        <w:t>TION</w:t>
      </w:r>
      <w:r w:rsidRPr="009F5982">
        <w:rPr>
          <w:rFonts w:ascii="Times New Roman" w:hAnsi="Times New Roman"/>
          <w:sz w:val="24"/>
          <w:szCs w:val="24"/>
        </w:rPr>
        <w:t xml:space="preserve"> </w:t>
      </w:r>
    </w:p>
    <w:p w14:paraId="77799CA7" w14:textId="4BF1A061" w:rsidR="00D67824" w:rsidRPr="009F5982" w:rsidRDefault="00D67824" w:rsidP="00A36907">
      <w:pPr>
        <w:widowControl/>
        <w:spacing w:before="120"/>
        <w:ind w:firstLine="360"/>
        <w:jc w:val="both"/>
        <w:rPr>
          <w:rFonts w:ascii="Times New Roman" w:hAnsi="Times New Roman"/>
          <w:sz w:val="24"/>
          <w:szCs w:val="24"/>
        </w:rPr>
      </w:pPr>
      <w:r w:rsidRPr="009F5982">
        <w:rPr>
          <w:rFonts w:ascii="Times New Roman" w:hAnsi="Times New Roman"/>
          <w:sz w:val="24"/>
          <w:szCs w:val="24"/>
        </w:rPr>
        <w:t xml:space="preserve">Plaintiff states identical claims against Defendants for  [*29] trademark infringement and unfair competition under Pennsylvania common law in Count III as the claim brought under Section 43(a)(1)(A) of the Lanham Act (15 U.S.C. </w:t>
      </w:r>
      <w:r w:rsidR="009F5982">
        <w:rPr>
          <w:rFonts w:ascii="Times New Roman" w:hAnsi="Times New Roman"/>
          <w:sz w:val="24"/>
          <w:szCs w:val="24"/>
        </w:rPr>
        <w:t>§</w:t>
      </w:r>
      <w:r w:rsidRPr="009F5982">
        <w:rPr>
          <w:rFonts w:ascii="Times New Roman" w:hAnsi="Times New Roman"/>
          <w:sz w:val="24"/>
          <w:szCs w:val="24"/>
        </w:rPr>
        <w:t xml:space="preserve"> 1125(d)) and as set forth in Counts I- II. Plaintiff's common law claims for trademark infringement and unfair compet</w:t>
      </w:r>
      <w:r w:rsidRPr="009F5982">
        <w:rPr>
          <w:rFonts w:ascii="Times New Roman" w:hAnsi="Times New Roman"/>
          <w:sz w:val="24"/>
          <w:szCs w:val="24"/>
        </w:rPr>
        <w:t>i</w:t>
      </w:r>
      <w:r w:rsidRPr="009F5982">
        <w:rPr>
          <w:rFonts w:ascii="Times New Roman" w:hAnsi="Times New Roman"/>
          <w:sz w:val="24"/>
          <w:szCs w:val="24"/>
        </w:rPr>
        <w:t xml:space="preserve">tion are governed by 15 U.S.C. </w:t>
      </w:r>
      <w:r w:rsidR="009F5982">
        <w:rPr>
          <w:rFonts w:ascii="Times New Roman" w:hAnsi="Times New Roman"/>
          <w:sz w:val="24"/>
          <w:szCs w:val="24"/>
        </w:rPr>
        <w:t>§</w:t>
      </w:r>
      <w:r w:rsidRPr="009F5982">
        <w:rPr>
          <w:rFonts w:ascii="Times New Roman" w:hAnsi="Times New Roman"/>
          <w:sz w:val="24"/>
          <w:szCs w:val="24"/>
        </w:rPr>
        <w:t xml:space="preserve"> 1125(d). </w:t>
      </w:r>
      <w:r w:rsidRPr="009F5982">
        <w:rPr>
          <w:rFonts w:ascii="Times New Roman" w:hAnsi="Times New Roman"/>
          <w:i/>
          <w:iCs/>
          <w:sz w:val="24"/>
          <w:szCs w:val="24"/>
        </w:rPr>
        <w:t>See A &amp; H Sportswear</w:t>
      </w:r>
      <w:r w:rsidRPr="009F5982">
        <w:rPr>
          <w:rFonts w:ascii="Times New Roman" w:hAnsi="Times New Roman"/>
          <w:sz w:val="24"/>
          <w:szCs w:val="24"/>
        </w:rPr>
        <w:t>, 237 F.3d at 210. Because the Court finds that Plai</w:t>
      </w:r>
      <w:r w:rsidRPr="009F5982">
        <w:rPr>
          <w:rFonts w:ascii="Times New Roman" w:hAnsi="Times New Roman"/>
          <w:sz w:val="24"/>
          <w:szCs w:val="24"/>
        </w:rPr>
        <w:t>n</w:t>
      </w:r>
      <w:r w:rsidRPr="009F5982">
        <w:rPr>
          <w:rFonts w:ascii="Times New Roman" w:hAnsi="Times New Roman"/>
          <w:sz w:val="24"/>
          <w:szCs w:val="24"/>
        </w:rPr>
        <w:t>tiff is entitled to summary judgment for claims brought under Section 43(a)(1)(A) of the Lanham Act, Plaintiff's M</w:t>
      </w:r>
      <w:r w:rsidRPr="009F5982">
        <w:rPr>
          <w:rFonts w:ascii="Times New Roman" w:hAnsi="Times New Roman"/>
          <w:sz w:val="24"/>
          <w:szCs w:val="24"/>
        </w:rPr>
        <w:t>o</w:t>
      </w:r>
      <w:r w:rsidRPr="009F5982">
        <w:rPr>
          <w:rFonts w:ascii="Times New Roman" w:hAnsi="Times New Roman"/>
          <w:sz w:val="24"/>
          <w:szCs w:val="24"/>
        </w:rPr>
        <w:t xml:space="preserve">tion for Summary Judgment will be granted for Plaintiff on Count III. </w:t>
      </w:r>
    </w:p>
    <w:p w14:paraId="154820D5" w14:textId="77777777" w:rsidR="00D67824" w:rsidRPr="009F5982" w:rsidRDefault="00D67824">
      <w:pPr>
        <w:widowControl/>
        <w:rPr>
          <w:rFonts w:ascii="Times New Roman" w:hAnsi="Times New Roman"/>
          <w:sz w:val="24"/>
          <w:szCs w:val="24"/>
        </w:rPr>
      </w:pPr>
    </w:p>
    <w:p w14:paraId="0B203CAF" w14:textId="77777777" w:rsidR="00D67824" w:rsidRPr="009F5982" w:rsidRDefault="00D67824">
      <w:pPr>
        <w:widowControl/>
        <w:rPr>
          <w:rFonts w:ascii="Times New Roman" w:hAnsi="Times New Roman"/>
          <w:sz w:val="24"/>
          <w:szCs w:val="24"/>
        </w:rPr>
      </w:pPr>
      <w:r w:rsidRPr="009F5982">
        <w:rPr>
          <w:rFonts w:ascii="Times New Roman" w:hAnsi="Times New Roman"/>
          <w:b/>
          <w:bCs/>
          <w:i/>
          <w:iCs/>
          <w:sz w:val="24"/>
          <w:szCs w:val="24"/>
        </w:rPr>
        <w:t>V. CONCLUSION</w:t>
      </w:r>
      <w:r w:rsidRPr="009F5982">
        <w:rPr>
          <w:rFonts w:ascii="Times New Roman" w:hAnsi="Times New Roman"/>
          <w:sz w:val="24"/>
          <w:szCs w:val="24"/>
        </w:rPr>
        <w:t xml:space="preserve"> </w:t>
      </w:r>
    </w:p>
    <w:p w14:paraId="6EC4CCFA" w14:textId="3380FC25" w:rsidR="00D67824" w:rsidRPr="009F5982" w:rsidRDefault="00D67824" w:rsidP="009F5982">
      <w:pPr>
        <w:widowControl/>
        <w:spacing w:before="120"/>
        <w:ind w:firstLine="360"/>
        <w:jc w:val="both"/>
        <w:rPr>
          <w:rFonts w:ascii="Times New Roman" w:hAnsi="Times New Roman"/>
          <w:sz w:val="24"/>
          <w:szCs w:val="24"/>
        </w:rPr>
      </w:pPr>
      <w:r w:rsidRPr="009F5982">
        <w:rPr>
          <w:rFonts w:ascii="Times New Roman" w:hAnsi="Times New Roman"/>
          <w:sz w:val="24"/>
          <w:szCs w:val="24"/>
        </w:rPr>
        <w:t xml:space="preserve">Accordingly, for the reasons previously set forth, Plaintiff's Motion for Summary Judgment (Doc. No. 65) will be granted as to Counts I-III of Plaintiff's three count Complaint. </w:t>
      </w:r>
      <w:r w:rsidR="00A36907">
        <w:rPr>
          <w:rFonts w:ascii="Times New Roman" w:hAnsi="Times New Roman"/>
          <w:sz w:val="24"/>
          <w:szCs w:val="24"/>
          <w:vertAlign w:val="superscript"/>
        </w:rPr>
        <w:t xml:space="preserve"> </w:t>
      </w:r>
      <w:r w:rsidRPr="009F5982">
        <w:rPr>
          <w:rFonts w:ascii="Times New Roman" w:hAnsi="Times New Roman"/>
          <w:sz w:val="24"/>
          <w:szCs w:val="24"/>
        </w:rPr>
        <w:t>Defendants' Motion for Summary Judgment (Doc. No. 69) will be denied.</w:t>
      </w:r>
    </w:p>
    <w:p w14:paraId="0EF896FF" w14:textId="77777777" w:rsidR="00D67824" w:rsidRPr="009F5982" w:rsidRDefault="00D67824">
      <w:pPr>
        <w:widowControl/>
        <w:rPr>
          <w:rFonts w:ascii="Times New Roman" w:hAnsi="Times New Roman"/>
          <w:sz w:val="24"/>
          <w:szCs w:val="24"/>
        </w:rPr>
      </w:pPr>
    </w:p>
    <w:p w14:paraId="3F9956CA" w14:textId="77777777" w:rsidR="00D67824" w:rsidRPr="009F5982" w:rsidRDefault="00D67824">
      <w:pPr>
        <w:widowControl/>
        <w:spacing w:before="120"/>
        <w:ind w:firstLine="360"/>
        <w:rPr>
          <w:rFonts w:ascii="Times New Roman" w:hAnsi="Times New Roman"/>
          <w:sz w:val="24"/>
          <w:szCs w:val="24"/>
        </w:rPr>
      </w:pPr>
      <w:r w:rsidRPr="009F5982">
        <w:rPr>
          <w:rFonts w:ascii="Times New Roman" w:hAnsi="Times New Roman"/>
          <w:sz w:val="24"/>
          <w:szCs w:val="24"/>
        </w:rPr>
        <w:t>/s/ Arthur J. Schwab</w:t>
      </w:r>
    </w:p>
    <w:p w14:paraId="78A3659C" w14:textId="77777777" w:rsidR="00D67824" w:rsidRPr="009F5982" w:rsidRDefault="00D67824">
      <w:pPr>
        <w:widowControl/>
        <w:spacing w:before="120"/>
        <w:ind w:firstLine="360"/>
        <w:rPr>
          <w:rFonts w:ascii="Times New Roman" w:hAnsi="Times New Roman"/>
          <w:sz w:val="24"/>
          <w:szCs w:val="24"/>
        </w:rPr>
      </w:pPr>
      <w:r w:rsidRPr="009F5982">
        <w:rPr>
          <w:rFonts w:ascii="Times New Roman" w:hAnsi="Times New Roman"/>
          <w:sz w:val="24"/>
          <w:szCs w:val="24"/>
        </w:rPr>
        <w:t>Arthur J. Schwab</w:t>
      </w:r>
    </w:p>
    <w:p w14:paraId="2F7E16E5" w14:textId="77777777" w:rsidR="00D67824" w:rsidRPr="009F5982" w:rsidRDefault="00D67824">
      <w:pPr>
        <w:widowControl/>
        <w:spacing w:before="120"/>
        <w:ind w:firstLine="360"/>
        <w:rPr>
          <w:rFonts w:ascii="Times New Roman" w:hAnsi="Times New Roman"/>
          <w:sz w:val="24"/>
          <w:szCs w:val="24"/>
        </w:rPr>
      </w:pPr>
      <w:r w:rsidRPr="009F5982">
        <w:rPr>
          <w:rFonts w:ascii="Times New Roman" w:hAnsi="Times New Roman"/>
          <w:sz w:val="24"/>
          <w:szCs w:val="24"/>
        </w:rPr>
        <w:t>United States District Judge</w:t>
      </w:r>
    </w:p>
    <w:sectPr w:rsidR="00D67824" w:rsidRPr="009F5982">
      <w:headerReference w:type="default" r:id="rId7"/>
      <w:footerReference w:type="even" r:id="rId8"/>
      <w:footerReference w:type="default" r:id="rId9"/>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832D9" w14:textId="77777777" w:rsidR="00D67824" w:rsidRDefault="00D67824">
      <w:r>
        <w:separator/>
      </w:r>
    </w:p>
  </w:endnote>
  <w:endnote w:type="continuationSeparator" w:id="0">
    <w:p w14:paraId="120F8717" w14:textId="77777777" w:rsidR="00D67824" w:rsidRDefault="00D6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CA2C9" w14:textId="77777777" w:rsidR="009368DD" w:rsidRDefault="009368DD" w:rsidP="00F818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95F09D" w14:textId="77777777" w:rsidR="009368DD" w:rsidRDefault="009368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B44A" w14:textId="77777777" w:rsidR="009368DD" w:rsidRDefault="009368DD" w:rsidP="00F818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51519B" w14:textId="77777777" w:rsidR="00D67824" w:rsidRDefault="00D67824">
    <w:pPr>
      <w:widowControl/>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12789" w14:textId="77777777" w:rsidR="00D67824" w:rsidRDefault="00D67824">
      <w:r>
        <w:separator/>
      </w:r>
    </w:p>
  </w:footnote>
  <w:footnote w:type="continuationSeparator" w:id="0">
    <w:p w14:paraId="36C06658" w14:textId="77777777" w:rsidR="00D67824" w:rsidRDefault="00D67824">
      <w:r>
        <w:continuationSeparator/>
      </w:r>
    </w:p>
  </w:footnote>
  <w:footnote w:id="1">
    <w:p w14:paraId="070F73F7" w14:textId="331EEAD5" w:rsidR="00A36907" w:rsidRPr="00A36907" w:rsidRDefault="00A36907" w:rsidP="00A36907">
      <w:pPr>
        <w:pStyle w:val="FootnoteText"/>
        <w:spacing w:after="120"/>
        <w:jc w:val="both"/>
        <w:rPr>
          <w:sz w:val="20"/>
          <w:szCs w:val="20"/>
        </w:rPr>
      </w:pPr>
      <w:r w:rsidRPr="00A36907">
        <w:rPr>
          <w:rStyle w:val="FootnoteReference"/>
          <w:sz w:val="20"/>
          <w:szCs w:val="20"/>
        </w:rPr>
        <w:footnoteRef/>
      </w:r>
      <w:r w:rsidRPr="00A36907">
        <w:rPr>
          <w:sz w:val="20"/>
          <w:szCs w:val="20"/>
        </w:rPr>
        <w:t xml:space="preserve"> </w:t>
      </w:r>
      <w:r w:rsidRPr="00A36907">
        <w:rPr>
          <w:rFonts w:ascii="Times New Roman" w:hAnsi="Times New Roman"/>
          <w:sz w:val="20"/>
          <w:szCs w:val="20"/>
        </w:rPr>
        <w:t>Multiple district courts have held that a defendant uses a plaintiff's marks in commerce by opera</w:t>
      </w:r>
      <w:r w:rsidRPr="00A36907">
        <w:rPr>
          <w:rFonts w:ascii="Times New Roman" w:hAnsi="Times New Roman"/>
          <w:sz w:val="20"/>
          <w:szCs w:val="20"/>
        </w:rPr>
        <w:t>t</w:t>
      </w:r>
      <w:r w:rsidRPr="00A36907">
        <w:rPr>
          <w:rFonts w:ascii="Times New Roman" w:hAnsi="Times New Roman"/>
          <w:sz w:val="20"/>
          <w:szCs w:val="20"/>
        </w:rPr>
        <w:t xml:space="preserve">ing a website. </w:t>
      </w:r>
      <w:r w:rsidRPr="00A36907">
        <w:rPr>
          <w:rFonts w:ascii="Times New Roman" w:hAnsi="Times New Roman"/>
          <w:i/>
          <w:iCs/>
          <w:sz w:val="20"/>
          <w:szCs w:val="20"/>
        </w:rPr>
        <w:t>See Dluhos v. Strasberg</w:t>
      </w:r>
      <w:r w:rsidRPr="00A36907">
        <w:rPr>
          <w:rFonts w:ascii="Times New Roman" w:hAnsi="Times New Roman"/>
          <w:sz w:val="20"/>
          <w:szCs w:val="20"/>
        </w:rPr>
        <w:t>, Civ. A. No. 00-3163, 2005 U.S. Dist. LEXIS 34383 at *22 (D.N.J. June 23, 2005) (holding d</w:t>
      </w:r>
      <w:r w:rsidRPr="00A36907">
        <w:rPr>
          <w:rFonts w:ascii="Times New Roman" w:hAnsi="Times New Roman"/>
          <w:sz w:val="20"/>
          <w:szCs w:val="20"/>
        </w:rPr>
        <w:t>e</w:t>
      </w:r>
      <w:r w:rsidRPr="00A36907">
        <w:rPr>
          <w:rFonts w:ascii="Times New Roman" w:hAnsi="Times New Roman"/>
          <w:sz w:val="20"/>
          <w:szCs w:val="20"/>
        </w:rPr>
        <w:t>fendant uses plaintiff's marks in commerce by operating a we</w:t>
      </w:r>
      <w:r w:rsidRPr="00A36907">
        <w:rPr>
          <w:rFonts w:ascii="Times New Roman" w:hAnsi="Times New Roman"/>
          <w:sz w:val="20"/>
          <w:szCs w:val="20"/>
        </w:rPr>
        <w:t>b</w:t>
      </w:r>
      <w:r w:rsidRPr="00A36907">
        <w:rPr>
          <w:rFonts w:ascii="Times New Roman" w:hAnsi="Times New Roman"/>
          <w:sz w:val="20"/>
          <w:szCs w:val="20"/>
        </w:rPr>
        <w:t xml:space="preserve">site); </w:t>
      </w:r>
      <w:r w:rsidRPr="00A36907">
        <w:rPr>
          <w:rFonts w:ascii="Times New Roman" w:hAnsi="Times New Roman"/>
          <w:i/>
          <w:iCs/>
          <w:sz w:val="20"/>
          <w:szCs w:val="20"/>
        </w:rPr>
        <w:t>see also Trade Media Holdings Ltd. V. Huang &amp; Assocs</w:t>
      </w:r>
      <w:r w:rsidRPr="00A36907">
        <w:rPr>
          <w:rFonts w:ascii="Times New Roman" w:hAnsi="Times New Roman"/>
          <w:sz w:val="20"/>
          <w:szCs w:val="20"/>
        </w:rPr>
        <w:t>., 123 F. Supp. 2d 233, 242 (D.N.J. 2000) (holding "[u]sing a domain name to operate a website is a 'use in co</w:t>
      </w:r>
      <w:r w:rsidRPr="00A36907">
        <w:rPr>
          <w:rFonts w:ascii="Times New Roman" w:hAnsi="Times New Roman"/>
          <w:sz w:val="20"/>
          <w:szCs w:val="20"/>
        </w:rPr>
        <w:t>m</w:t>
      </w:r>
      <w:r w:rsidRPr="00A36907">
        <w:rPr>
          <w:rFonts w:ascii="Times New Roman" w:hAnsi="Times New Roman"/>
          <w:sz w:val="20"/>
          <w:szCs w:val="20"/>
        </w:rPr>
        <w:t xml:space="preserve">merce' because it affects a plaintiff's ability to offer services.''); </w:t>
      </w:r>
      <w:r w:rsidRPr="00A36907">
        <w:rPr>
          <w:rFonts w:ascii="Times New Roman" w:hAnsi="Times New Roman"/>
          <w:i/>
          <w:iCs/>
          <w:sz w:val="20"/>
          <w:szCs w:val="20"/>
        </w:rPr>
        <w:t>see also Planned Parenthood</w:t>
      </w:r>
      <w:r w:rsidRPr="00A36907">
        <w:rPr>
          <w:rFonts w:ascii="Times New Roman" w:hAnsi="Times New Roman"/>
          <w:sz w:val="20"/>
          <w:szCs w:val="20"/>
        </w:rPr>
        <w:t>, No. 97 Civ. 0629, 1997 U.S. Dist. LEXIS 3338 at *10-11 (S.D.N.Y. Mar. 24, 1997)  [*25] (noting that establishment of a typical home page on the Internet satisfies La</w:t>
      </w:r>
      <w:r w:rsidRPr="00A36907">
        <w:rPr>
          <w:rFonts w:ascii="Times New Roman" w:hAnsi="Times New Roman"/>
          <w:sz w:val="20"/>
          <w:szCs w:val="20"/>
        </w:rPr>
        <w:t>n</w:t>
      </w:r>
      <w:r w:rsidRPr="00A36907">
        <w:rPr>
          <w:rFonts w:ascii="Times New Roman" w:hAnsi="Times New Roman"/>
          <w:sz w:val="20"/>
          <w:szCs w:val="20"/>
        </w:rPr>
        <w:t>ham Act's 'in commerce' requirement).</w:t>
      </w:r>
    </w:p>
  </w:footnote>
  <w:footnote w:id="2">
    <w:p w14:paraId="491D556C" w14:textId="22360A28" w:rsidR="00A36907" w:rsidRDefault="00A36907" w:rsidP="00A36907">
      <w:pPr>
        <w:pStyle w:val="FootnoteText"/>
        <w:spacing w:after="120"/>
        <w:jc w:val="both"/>
      </w:pPr>
      <w:r w:rsidRPr="00A36907">
        <w:rPr>
          <w:rStyle w:val="FootnoteReference"/>
          <w:sz w:val="20"/>
          <w:szCs w:val="20"/>
        </w:rPr>
        <w:footnoteRef/>
      </w:r>
      <w:r w:rsidRPr="00A36907">
        <w:rPr>
          <w:sz w:val="20"/>
          <w:szCs w:val="20"/>
        </w:rPr>
        <w:t xml:space="preserve"> </w:t>
      </w:r>
      <w:r w:rsidRPr="00A36907">
        <w:rPr>
          <w:rFonts w:ascii="Times New Roman" w:hAnsi="Times New Roman"/>
          <w:sz w:val="20"/>
          <w:szCs w:val="20"/>
        </w:rPr>
        <w:t>Despite Defendants' contention that Plaintiff was required to establish Defendants' intentional use of a pr</w:t>
      </w:r>
      <w:r w:rsidRPr="00A36907">
        <w:rPr>
          <w:rFonts w:ascii="Times New Roman" w:hAnsi="Times New Roman"/>
          <w:sz w:val="20"/>
          <w:szCs w:val="20"/>
        </w:rPr>
        <w:t>o</w:t>
      </w:r>
      <w:r w:rsidRPr="00A36907">
        <w:rPr>
          <w:rFonts w:ascii="Times New Roman" w:hAnsi="Times New Roman"/>
          <w:sz w:val="20"/>
          <w:szCs w:val="20"/>
        </w:rPr>
        <w:t xml:space="preserve">tected mark to confuse customer, intent is relevant to an examination of the likelihood of confusion, but is not a required element. </w:t>
      </w:r>
      <w:r w:rsidRPr="00A36907">
        <w:rPr>
          <w:rFonts w:ascii="Times New Roman" w:hAnsi="Times New Roman"/>
          <w:i/>
          <w:iCs/>
          <w:sz w:val="20"/>
          <w:szCs w:val="20"/>
        </w:rPr>
        <w:t>A&amp;H Sportswear</w:t>
      </w:r>
      <w:r w:rsidRPr="00A36907">
        <w:rPr>
          <w:rFonts w:ascii="Times New Roman" w:hAnsi="Times New Roman"/>
          <w:sz w:val="20"/>
          <w:szCs w:val="20"/>
        </w:rPr>
        <w:t>, 237 F.3d at 226.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73248" w14:textId="77777777" w:rsidR="00D67824" w:rsidRDefault="00D67824">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CC"/>
    <w:rsid w:val="000A2CCC"/>
    <w:rsid w:val="00122B0D"/>
    <w:rsid w:val="002912D2"/>
    <w:rsid w:val="009368DD"/>
    <w:rsid w:val="009F5982"/>
    <w:rsid w:val="00A36907"/>
    <w:rsid w:val="00D67824"/>
    <w:rsid w:val="00F5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42F0B5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6907"/>
    <w:rPr>
      <w:sz w:val="24"/>
      <w:szCs w:val="24"/>
    </w:rPr>
  </w:style>
  <w:style w:type="character" w:customStyle="1" w:styleId="FootnoteTextChar">
    <w:name w:val="Footnote Text Char"/>
    <w:basedOn w:val="DefaultParagraphFont"/>
    <w:link w:val="FootnoteText"/>
    <w:uiPriority w:val="99"/>
    <w:rsid w:val="00A36907"/>
    <w:rPr>
      <w:rFonts w:ascii="Courier" w:hAnsi="Courier"/>
      <w:sz w:val="24"/>
      <w:szCs w:val="24"/>
    </w:rPr>
  </w:style>
  <w:style w:type="character" w:styleId="FootnoteReference">
    <w:name w:val="footnote reference"/>
    <w:basedOn w:val="DefaultParagraphFont"/>
    <w:uiPriority w:val="99"/>
    <w:unhideWhenUsed/>
    <w:rsid w:val="00A36907"/>
    <w:rPr>
      <w:vertAlign w:val="superscript"/>
    </w:rPr>
  </w:style>
  <w:style w:type="paragraph" w:styleId="Footer">
    <w:name w:val="footer"/>
    <w:basedOn w:val="Normal"/>
    <w:link w:val="FooterChar"/>
    <w:uiPriority w:val="99"/>
    <w:unhideWhenUsed/>
    <w:rsid w:val="009368DD"/>
    <w:pPr>
      <w:tabs>
        <w:tab w:val="center" w:pos="4320"/>
        <w:tab w:val="right" w:pos="8640"/>
      </w:tabs>
    </w:pPr>
  </w:style>
  <w:style w:type="character" w:customStyle="1" w:styleId="FooterChar">
    <w:name w:val="Footer Char"/>
    <w:basedOn w:val="DefaultParagraphFont"/>
    <w:link w:val="Footer"/>
    <w:uiPriority w:val="99"/>
    <w:rsid w:val="009368DD"/>
    <w:rPr>
      <w:rFonts w:ascii="Courier" w:hAnsi="Courier"/>
    </w:rPr>
  </w:style>
  <w:style w:type="character" w:styleId="PageNumber">
    <w:name w:val="page number"/>
    <w:basedOn w:val="DefaultParagraphFont"/>
    <w:uiPriority w:val="99"/>
    <w:semiHidden/>
    <w:unhideWhenUsed/>
    <w:rsid w:val="009368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6907"/>
    <w:rPr>
      <w:sz w:val="24"/>
      <w:szCs w:val="24"/>
    </w:rPr>
  </w:style>
  <w:style w:type="character" w:customStyle="1" w:styleId="FootnoteTextChar">
    <w:name w:val="Footnote Text Char"/>
    <w:basedOn w:val="DefaultParagraphFont"/>
    <w:link w:val="FootnoteText"/>
    <w:uiPriority w:val="99"/>
    <w:rsid w:val="00A36907"/>
    <w:rPr>
      <w:rFonts w:ascii="Courier" w:hAnsi="Courier"/>
      <w:sz w:val="24"/>
      <w:szCs w:val="24"/>
    </w:rPr>
  </w:style>
  <w:style w:type="character" w:styleId="FootnoteReference">
    <w:name w:val="footnote reference"/>
    <w:basedOn w:val="DefaultParagraphFont"/>
    <w:uiPriority w:val="99"/>
    <w:unhideWhenUsed/>
    <w:rsid w:val="00A36907"/>
    <w:rPr>
      <w:vertAlign w:val="superscript"/>
    </w:rPr>
  </w:style>
  <w:style w:type="paragraph" w:styleId="Footer">
    <w:name w:val="footer"/>
    <w:basedOn w:val="Normal"/>
    <w:link w:val="FooterChar"/>
    <w:uiPriority w:val="99"/>
    <w:unhideWhenUsed/>
    <w:rsid w:val="009368DD"/>
    <w:pPr>
      <w:tabs>
        <w:tab w:val="center" w:pos="4320"/>
        <w:tab w:val="right" w:pos="8640"/>
      </w:tabs>
    </w:pPr>
  </w:style>
  <w:style w:type="character" w:customStyle="1" w:styleId="FooterChar">
    <w:name w:val="Footer Char"/>
    <w:basedOn w:val="DefaultParagraphFont"/>
    <w:link w:val="Footer"/>
    <w:uiPriority w:val="99"/>
    <w:rsid w:val="009368DD"/>
    <w:rPr>
      <w:rFonts w:ascii="Courier" w:hAnsi="Courier"/>
    </w:rPr>
  </w:style>
  <w:style w:type="character" w:styleId="PageNumber">
    <w:name w:val="page number"/>
    <w:basedOn w:val="DefaultParagraphFont"/>
    <w:uiPriority w:val="99"/>
    <w:semiHidden/>
    <w:unhideWhenUsed/>
    <w:rsid w:val="00936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4393</Words>
  <Characters>25043</Characters>
  <Application>Microsoft Macintosh Word</Application>
  <DocSecurity>0</DocSecurity>
  <Lines>208</Lines>
  <Paragraphs>58</Paragraphs>
  <ScaleCrop>false</ScaleCrop>
  <Company/>
  <LinksUpToDate>false</LinksUpToDate>
  <CharactersWithSpaces>29378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7</cp:revision>
  <dcterms:created xsi:type="dcterms:W3CDTF">2012-11-04T16:13:00Z</dcterms:created>
  <dcterms:modified xsi:type="dcterms:W3CDTF">2012-11-04T17:03:00Z</dcterms:modified>
</cp:coreProperties>
</file>